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14" w:rsidRPr="00A71414" w:rsidRDefault="00A71414" w:rsidP="00A71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1"/>
        <w:gridCol w:w="15"/>
        <w:gridCol w:w="4478"/>
      </w:tblGrid>
      <w:tr w:rsidR="00A71414" w:rsidRPr="00A71414" w:rsidTr="00A7141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Lesson Title: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Rate and Ration - Lesson #1 - Equivalent Ratios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Date: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PC</w:t>
            </w:r>
          </w:p>
        </w:tc>
      </w:tr>
      <w:tr w:rsidR="00A71414" w:rsidRPr="00A71414" w:rsidTr="00A71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Overall Expectations: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 7:   demonstrate an understanding of proportional relationships using percent, ratio, and rate.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Gr </w:t>
            </w:r>
            <w:proofErr w:type="gramStart"/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 :</w:t>
            </w:r>
            <w:proofErr w:type="gramEnd"/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 solve problems by using proportional reasoning in a variety of meaningful contexts.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Learning Goals:</w:t>
            </w:r>
          </w:p>
          <w:p w:rsidR="00A71414" w:rsidRPr="00A71414" w:rsidRDefault="00A71414" w:rsidP="00A71414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Understand that ratios compare two quantities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Success Criteria:</w:t>
            </w:r>
          </w:p>
          <w:p w:rsidR="00A71414" w:rsidRPr="00A71414" w:rsidRDefault="00A71414" w:rsidP="00A714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Assessment for/as Learning Opportunities:</w:t>
            </w:r>
          </w:p>
          <w:p w:rsidR="00A71414" w:rsidRPr="00A71414" w:rsidRDefault="00A71414" w:rsidP="00A7141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 students are working on the minds on make anecdotal notes about their progress.</w:t>
            </w:r>
          </w:p>
          <w:p w:rsidR="00A71414" w:rsidRPr="00A71414" w:rsidRDefault="00A71414" w:rsidP="00A7141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Listening and recording observations of student conversations during whole class task.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Assessment of Learning:</w:t>
            </w:r>
          </w:p>
          <w:p w:rsidR="00A71414" w:rsidRPr="00A71414" w:rsidRDefault="00A71414" w:rsidP="00A71414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Looking at the finished product and full solutions.  Are the students able to communicate their understanding?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Prior Knowledge/Readiness:</w:t>
            </w:r>
          </w:p>
          <w:p w:rsidR="00A71414" w:rsidRPr="00A71414" w:rsidRDefault="00A71414" w:rsidP="00A71414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equivalent Fractions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Learning Skills: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Responsibility, Organization, Independent Work, Collaboration, Self-regulation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414" w:rsidRPr="00A71414" w:rsidTr="00A7141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Lesson Plan:</w:t>
            </w: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Arial" w:eastAsia="Times New Roman" w:hAnsi="Arial" w:cs="Arial"/>
                <w:b/>
                <w:bCs/>
                <w:color w:val="000000"/>
              </w:rPr>
              <w:t>Minds</w:t>
            </w:r>
            <w:r w:rsidRPr="00A71414">
              <w:rPr>
                <w:rFonts w:ascii="MS Gothic" w:eastAsia="MS Gothic" w:hAnsi="MS Gothic" w:cs="MS Gothic"/>
                <w:b/>
                <w:bCs/>
                <w:color w:val="000000"/>
              </w:rPr>
              <w:t> </w:t>
            </w:r>
            <w:r w:rsidRPr="00A7141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On</w:t>
            </w:r>
            <w:r w:rsidRPr="00A71414">
              <w:rPr>
                <w:rFonts w:ascii="Arial" w:eastAsia="Times New Roman" w:hAnsi="Arial" w:cs="Arial"/>
                <w:color w:val="000000"/>
              </w:rPr>
              <w:t xml:space="preserve">:  Students will use ratios to describe their class in as many ways a possible. </w:t>
            </w:r>
            <w:r w:rsidRPr="00A71414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(The number of boys to the number of girls, brown eyes to other </w:t>
            </w:r>
            <w:proofErr w:type="spellStart"/>
            <w:r w:rsidRPr="00A71414">
              <w:rPr>
                <w:rFonts w:ascii="Arial" w:eastAsia="Times New Roman" w:hAnsi="Arial" w:cs="Arial"/>
                <w:i/>
                <w:iCs/>
                <w:color w:val="000000"/>
              </w:rPr>
              <w:t>coloured</w:t>
            </w:r>
            <w:proofErr w:type="spellEnd"/>
            <w:r w:rsidRPr="00A71414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eyes, blue jeans to not, </w:t>
            </w:r>
            <w:proofErr w:type="spellStart"/>
            <w:r w:rsidRPr="00A71414">
              <w:rPr>
                <w:rFonts w:ascii="Arial" w:eastAsia="Times New Roman" w:hAnsi="Arial" w:cs="Arial"/>
                <w:i/>
                <w:iCs/>
                <w:color w:val="000000"/>
              </w:rPr>
              <w:t>etc</w:t>
            </w:r>
            <w:proofErr w:type="spellEnd"/>
            <w:r w:rsidRPr="00A71414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A71414">
              <w:rPr>
                <w:rFonts w:ascii="Arial" w:eastAsia="Times New Roman" w:hAnsi="Arial" w:cs="Arial"/>
                <w:color w:val="000000"/>
              </w:rPr>
              <w:t xml:space="preserve">.  They should also be encouraged to create some part to whole rations. </w:t>
            </w:r>
            <w:r w:rsidRPr="00A71414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(The number of boys to whole class, girls to whole class, blue eyes to whole class </w:t>
            </w:r>
            <w:proofErr w:type="spellStart"/>
            <w:r w:rsidRPr="00A71414">
              <w:rPr>
                <w:rFonts w:ascii="Arial" w:eastAsia="Times New Roman" w:hAnsi="Arial" w:cs="Arial"/>
                <w:i/>
                <w:iCs/>
                <w:color w:val="000000"/>
              </w:rPr>
              <w:t>etc</w:t>
            </w:r>
            <w:proofErr w:type="spellEnd"/>
            <w:r w:rsidRPr="00A71414">
              <w:rPr>
                <w:rFonts w:ascii="Arial" w:eastAsia="Times New Roman" w:hAnsi="Arial" w:cs="Arial"/>
                <w:i/>
                <w:iCs/>
                <w:color w:val="000000"/>
              </w:rPr>
              <w:t>).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Arial" w:eastAsia="Times New Roman" w:hAnsi="Arial" w:cs="Arial"/>
                <w:b/>
                <w:bCs/>
                <w:color w:val="000000"/>
              </w:rPr>
              <w:t>Action/Problem</w:t>
            </w:r>
            <w:r w:rsidRPr="00A71414">
              <w:rPr>
                <w:rFonts w:ascii="Arial" w:eastAsia="Times New Roman" w:hAnsi="Arial" w:cs="Arial"/>
                <w:color w:val="000000"/>
              </w:rPr>
              <w:t>: Distribute copies of Template 9.2.2 (</w:t>
            </w:r>
            <w:proofErr w:type="spellStart"/>
            <w:r w:rsidRPr="00A71414">
              <w:rPr>
                <w:rFonts w:ascii="Arial" w:eastAsia="Times New Roman" w:hAnsi="Arial" w:cs="Arial"/>
                <w:color w:val="000000"/>
              </w:rPr>
              <w:t>Edugains</w:t>
            </w:r>
            <w:proofErr w:type="spellEnd"/>
            <w:r w:rsidRPr="00A71414">
              <w:rPr>
                <w:rFonts w:ascii="Arial" w:eastAsia="Times New Roman" w:hAnsi="Arial" w:cs="Arial"/>
                <w:color w:val="000000"/>
              </w:rPr>
              <w:t>).  Have the students complete the page in small groups.  Whole Group discussion about equivalent ratios.  Discuss ways to record their thinking.  Model the use of charts.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Arial" w:eastAsia="Times New Roman" w:hAnsi="Arial" w:cs="Arial"/>
                <w:color w:val="000000"/>
              </w:rPr>
              <w:t>Whole class activity:  Now That’s a Pencil! (See handout below)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Arial" w:eastAsia="Times New Roman" w:hAnsi="Arial" w:cs="Arial"/>
                <w:b/>
                <w:bCs/>
                <w:color w:val="000000"/>
              </w:rPr>
              <w:t>Extensions</w:t>
            </w:r>
            <w:r w:rsidRPr="00A71414">
              <w:rPr>
                <w:rFonts w:ascii="Arial" w:eastAsia="Times New Roman" w:hAnsi="Arial" w:cs="Arial"/>
                <w:color w:val="000000"/>
              </w:rPr>
              <w:t>:  Can you show your results graphically.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Arial" w:eastAsia="Times New Roman" w:hAnsi="Arial" w:cs="Arial"/>
                <w:b/>
                <w:bCs/>
                <w:color w:val="000000"/>
              </w:rPr>
              <w:t>Accommodations</w:t>
            </w:r>
            <w:r w:rsidRPr="00A71414">
              <w:rPr>
                <w:rFonts w:ascii="Arial" w:eastAsia="Times New Roman" w:hAnsi="Arial" w:cs="Arial"/>
                <w:color w:val="000000"/>
              </w:rPr>
              <w:t>:  Adapt the numbers in the both of the handouts to provide accommodations as necessary.</w:t>
            </w:r>
          </w:p>
          <w:p w:rsidR="00A71414" w:rsidRPr="00A71414" w:rsidRDefault="00A71414" w:rsidP="00A714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Consolidation:  </w:t>
            </w: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Sharing of results.  Discussion of different approaches to solve the problem.</w:t>
            </w:r>
          </w:p>
          <w:p w:rsidR="00A71414" w:rsidRPr="00A71414" w:rsidRDefault="00A71414" w:rsidP="00A714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</w:tr>
      <w:tr w:rsidR="00A71414" w:rsidRPr="00A71414" w:rsidTr="00A7141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Resources: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A71414">
                <w:rPr>
                  <w:rFonts w:ascii="Calibri" w:eastAsia="Times New Roman" w:hAnsi="Calibri" w:cs="Times New Roman"/>
                  <w:color w:val="1155CC"/>
                  <w:sz w:val="24"/>
                  <w:szCs w:val="24"/>
                  <w:u w:val="single"/>
                </w:rPr>
                <w:t>http://www.edugains.ca/resources/LearningMaterials/TIPS/tips4rm/grade7/Unit9_Ratio&amp;Rate.pdf</w:t>
              </w:r>
            </w:hyperlink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A71414">
                <w:rPr>
                  <w:rFonts w:ascii="Calibri" w:eastAsia="Times New Roman" w:hAnsi="Calibri" w:cs="Times New Roman"/>
                  <w:color w:val="1155CC"/>
                  <w:sz w:val="24"/>
                  <w:szCs w:val="24"/>
                  <w:u w:val="single"/>
                </w:rPr>
                <w:t>http://nrich.maths.org/6870</w:t>
              </w:r>
            </w:hyperlink>
          </w:p>
          <w:p w:rsidR="00A71414" w:rsidRPr="00A71414" w:rsidRDefault="00A71414" w:rsidP="00A714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714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714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714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A71414" w:rsidRPr="00A71414" w:rsidTr="00A71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Homework Assignment: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Further practice of writing equivalent ratio.  See 9.2.4 </w:t>
            </w:r>
            <w:proofErr w:type="spellStart"/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Edugains</w:t>
            </w:r>
            <w:proofErr w:type="spellEnd"/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Next Steps/Reminders:</w:t>
            </w:r>
          </w:p>
          <w:p w:rsidR="00A71414" w:rsidRPr="00A71414" w:rsidRDefault="00A71414" w:rsidP="00A71414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Reminders about part to part and part to whole comparisons.</w:t>
            </w:r>
          </w:p>
        </w:tc>
      </w:tr>
      <w:tr w:rsidR="00A71414" w:rsidRPr="00A71414" w:rsidTr="00A71414">
        <w:trPr>
          <w:trHeight w:val="360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4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Reflection:</w:t>
            </w:r>
          </w:p>
          <w:p w:rsidR="00A71414" w:rsidRPr="00A71414" w:rsidRDefault="00A71414" w:rsidP="00A71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5E12" w:rsidRDefault="005A5E12"/>
    <w:p w:rsidR="005A5E12" w:rsidRDefault="005A5E12">
      <w:r>
        <w:br w:type="page"/>
      </w:r>
    </w:p>
    <w:p w:rsidR="005A5E12" w:rsidRPr="005A5E12" w:rsidRDefault="005A5E12" w:rsidP="005A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3"/>
        <w:gridCol w:w="39"/>
        <w:gridCol w:w="4342"/>
      </w:tblGrid>
      <w:tr w:rsidR="005A5E12" w:rsidRPr="005A5E12" w:rsidTr="005A5E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Lesson Title: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Rate and Ration - Lesson #2 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Date: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PC</w:t>
            </w:r>
          </w:p>
        </w:tc>
      </w:tr>
      <w:tr w:rsidR="005A5E12" w:rsidRPr="005A5E12" w:rsidTr="005A5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Overall Expectations: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Gr 7:   demonstrate an understanding of proportional relationships using percent, ratio, and rate.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Gr </w:t>
            </w:r>
            <w:proofErr w:type="gramStart"/>
            <w:r w:rsidRPr="005A5E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 :</w:t>
            </w:r>
            <w:proofErr w:type="gramEnd"/>
            <w:r w:rsidRPr="005A5E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 solve problems by using proportional reasoning in a variety of meaningful contexts.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Learning Goals:</w:t>
            </w:r>
          </w:p>
          <w:p w:rsidR="005A5E12" w:rsidRPr="005A5E12" w:rsidRDefault="005A5E12" w:rsidP="005A5E12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Connect rates to proportional relationships. </w:t>
            </w:r>
          </w:p>
          <w:p w:rsidR="005A5E12" w:rsidRPr="005A5E12" w:rsidRDefault="005A5E12" w:rsidP="005A5E12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Solve problems involving unit rates.</w:t>
            </w:r>
          </w:p>
          <w:p w:rsidR="005A5E12" w:rsidRPr="005A5E12" w:rsidRDefault="005A5E12" w:rsidP="005A5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Success Criteria:</w:t>
            </w:r>
          </w:p>
          <w:p w:rsidR="005A5E12" w:rsidRPr="005A5E12" w:rsidRDefault="005A5E12" w:rsidP="005A5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Assessment for/as Learning Opportunities:</w:t>
            </w:r>
          </w:p>
          <w:p w:rsidR="005A5E12" w:rsidRPr="005A5E12" w:rsidRDefault="005A5E12" w:rsidP="005A5E12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 students are working on the minds on make anecdotal notes about their progress.</w:t>
            </w:r>
          </w:p>
          <w:p w:rsidR="005A5E12" w:rsidRPr="005A5E12" w:rsidRDefault="005A5E12" w:rsidP="005A5E12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Listening and recording observations of student conversations during whole class task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Assessment of Learning:</w:t>
            </w:r>
          </w:p>
          <w:p w:rsidR="005A5E12" w:rsidRPr="005A5E12" w:rsidRDefault="005A5E12" w:rsidP="005A5E12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Looking at the finished product and full solutions.  Are the students able to communicate their understanding?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Prior Knowledge/Readiness: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Learning Skills: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Responsibility, Organization, Independent Work, Collaboration, Self-regulation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5E12" w:rsidRPr="005A5E12" w:rsidTr="005A5E1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Lesson Plan: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Arial" w:eastAsia="Times New Roman" w:hAnsi="Arial" w:cs="Arial"/>
                <w:b/>
                <w:bCs/>
                <w:color w:val="000000"/>
              </w:rPr>
              <w:t>Minds</w:t>
            </w:r>
            <w:r w:rsidRPr="005A5E12">
              <w:rPr>
                <w:rFonts w:ascii="MS Gothic" w:eastAsia="MS Gothic" w:hAnsi="MS Gothic" w:cs="MS Gothic"/>
                <w:b/>
                <w:bCs/>
                <w:color w:val="000000"/>
              </w:rPr>
              <w:t> </w:t>
            </w:r>
            <w:r w:rsidRPr="005A5E1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On</w:t>
            </w:r>
            <w:r w:rsidRPr="005A5E12">
              <w:rPr>
                <w:rFonts w:ascii="Arial" w:eastAsia="Times New Roman" w:hAnsi="Arial" w:cs="Arial"/>
                <w:color w:val="000000"/>
              </w:rPr>
              <w:t>:  Using a series of statements have the students decided whether they agree or disagree. (</w:t>
            </w:r>
            <w:proofErr w:type="spellStart"/>
            <w:proofErr w:type="gramStart"/>
            <w:r w:rsidRPr="005A5E12">
              <w:rPr>
                <w:rFonts w:ascii="Arial" w:eastAsia="Times New Roman" w:hAnsi="Arial" w:cs="Arial"/>
                <w:color w:val="000000"/>
              </w:rPr>
              <w:t>e.g</w:t>
            </w:r>
            <w:proofErr w:type="spellEnd"/>
            <w:proofErr w:type="gramEnd"/>
            <w:r w:rsidRPr="005A5E12">
              <w:rPr>
                <w:rFonts w:ascii="Arial" w:eastAsia="Times New Roman" w:hAnsi="Arial" w:cs="Arial"/>
                <w:color w:val="000000"/>
              </w:rPr>
              <w:t xml:space="preserve"> People always get taller as they get older, if you buy 4 golf balls for $3.50 how much for 6?)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Arial" w:eastAsia="Times New Roman" w:hAnsi="Arial" w:cs="Arial"/>
                <w:b/>
                <w:bCs/>
                <w:color w:val="000000"/>
              </w:rPr>
              <w:t>Action/Problem</w:t>
            </w:r>
            <w:r w:rsidRPr="005A5E12">
              <w:rPr>
                <w:rFonts w:ascii="Arial" w:eastAsia="Times New Roman" w:hAnsi="Arial" w:cs="Arial"/>
                <w:color w:val="000000"/>
              </w:rPr>
              <w:t>: Set up 6 different rate questions (See Below).  Have the students work as a small group on one of the questions.  After a set amount of time have the groups rotate.  The students are to continue to work on their new problem, attempting to add to the solution or show it in a different way.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Arial" w:eastAsia="Times New Roman" w:hAnsi="Arial" w:cs="Arial"/>
                <w:b/>
                <w:bCs/>
                <w:color w:val="000000"/>
              </w:rPr>
              <w:t>Extensions</w:t>
            </w:r>
            <w:r w:rsidRPr="005A5E12">
              <w:rPr>
                <w:rFonts w:ascii="Arial" w:eastAsia="Times New Roman" w:hAnsi="Arial" w:cs="Arial"/>
                <w:color w:val="000000"/>
              </w:rPr>
              <w:t>: For each question, ask the students to represent the rate graphically.  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Arial" w:eastAsia="Times New Roman" w:hAnsi="Arial" w:cs="Arial"/>
                <w:b/>
                <w:bCs/>
                <w:color w:val="000000"/>
              </w:rPr>
              <w:t>Accommodations</w:t>
            </w:r>
            <w:r w:rsidRPr="005A5E12">
              <w:rPr>
                <w:rFonts w:ascii="Arial" w:eastAsia="Times New Roman" w:hAnsi="Arial" w:cs="Arial"/>
                <w:color w:val="000000"/>
              </w:rPr>
              <w:t>:  Use of differentiate friendly numbers.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Consolidation:  </w:t>
            </w:r>
            <w:r w:rsidRPr="005A5E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Check for and highlight different approaches to solving the problems.</w:t>
            </w:r>
          </w:p>
          <w:p w:rsidR="005A5E12" w:rsidRPr="005A5E12" w:rsidRDefault="005A5E12" w:rsidP="005A5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5E12" w:rsidRPr="005A5E12" w:rsidTr="005A5E1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Resources: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5A5E12">
                <w:rPr>
                  <w:rFonts w:ascii="Calibri" w:eastAsia="Times New Roman" w:hAnsi="Calibri" w:cs="Times New Roman"/>
                  <w:color w:val="1155CC"/>
                  <w:sz w:val="24"/>
                  <w:szCs w:val="24"/>
                  <w:u w:val="single"/>
                </w:rPr>
                <w:t>http://www.edugains.ca/resources/LearningMaterials/TIPS/tips4rm/grade8/Unit8_ProportionalReasoning.pdf</w:t>
              </w:r>
            </w:hyperlink>
          </w:p>
          <w:p w:rsidR="005A5E12" w:rsidRPr="005A5E12" w:rsidRDefault="005A5E12" w:rsidP="005A5E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</w:tr>
      <w:tr w:rsidR="005A5E12" w:rsidRPr="005A5E12" w:rsidTr="005A5E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Homework Assignment: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Real life connection - look through flyers for examples of ratio, find 5 and express the unit rate.</w:t>
            </w:r>
          </w:p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Next Steps/Reminders:</w:t>
            </w:r>
          </w:p>
        </w:tc>
      </w:tr>
      <w:tr w:rsidR="005A5E12" w:rsidRPr="005A5E12" w:rsidTr="005A5E12">
        <w:trPr>
          <w:trHeight w:val="360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A5E12" w:rsidRPr="005A5E12" w:rsidRDefault="005A5E12" w:rsidP="005A5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1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Reflection:</w:t>
            </w:r>
          </w:p>
        </w:tc>
      </w:tr>
    </w:tbl>
    <w:p w:rsidR="005A5E12" w:rsidRDefault="005A5E12"/>
    <w:p w:rsidR="005A5E12" w:rsidRDefault="005A5E12">
      <w:r>
        <w:br w:type="page"/>
      </w:r>
    </w:p>
    <w:p w:rsidR="005A5E12" w:rsidRPr="005A5E12" w:rsidRDefault="005A5E12" w:rsidP="005A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E12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 xml:space="preserve">Mixing Lemonade </w:t>
      </w:r>
      <w:r w:rsidRPr="005A5E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90254" cy="2275840"/>
            <wp:effectExtent l="0" t="0" r="1270" b="0"/>
            <wp:docPr id="1" name="Picture 1" descr="https://lh3.googleusercontent.com/niaG36zB0P80CMuqjDdwM2u4ZAwjtjkOVmJobb16fRQ_b_3fwur2nngPZd6yoETb2SbTUE6M0vUSCHvIbRwV2OegiIkYeU0-J4FPvmXTpAQk4ubzOPZVvZYdZLz_guugX__RJW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niaG36zB0P80CMuqjDdwM2u4ZAwjtjkOVmJobb16fRQ_b_3fwur2nngPZd6yoETb2SbTUE6M0vUSCHvIbRwV2OegiIkYeU0-J4FPvmXTpAQk4ubzOPZVvZYdZLz_guugX__RJW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935" cy="228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12" w:rsidRPr="005A5E12" w:rsidRDefault="005A5E12" w:rsidP="005A5E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E12">
        <w:rPr>
          <w:rFonts w:ascii="Times New Roman" w:eastAsia="Times New Roman" w:hAnsi="Times New Roman" w:cs="Times New Roman"/>
          <w:sz w:val="24"/>
          <w:szCs w:val="24"/>
        </w:rPr>
        <w:br/>
      </w:r>
      <w:r w:rsidRPr="005A5E12">
        <w:rPr>
          <w:rFonts w:ascii="Times New Roman" w:eastAsia="Times New Roman" w:hAnsi="Times New Roman" w:cs="Times New Roman"/>
          <w:sz w:val="24"/>
          <w:szCs w:val="24"/>
        </w:rPr>
        <w:br/>
      </w:r>
      <w:r w:rsidRPr="005A5E12">
        <w:rPr>
          <w:rFonts w:ascii="Times New Roman" w:eastAsia="Times New Roman" w:hAnsi="Times New Roman" w:cs="Times New Roman"/>
          <w:sz w:val="24"/>
          <w:szCs w:val="24"/>
        </w:rPr>
        <w:br/>
      </w:r>
      <w:r w:rsidRPr="005A5E12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r w:rsidRPr="005A5E12">
        <w:rPr>
          <w:rFonts w:ascii="Times New Roman" w:eastAsia="Times New Roman" w:hAnsi="Times New Roman" w:cs="Times New Roman"/>
          <w:sz w:val="24"/>
          <w:szCs w:val="24"/>
        </w:rPr>
        <w:br/>
      </w:r>
      <w:bookmarkEnd w:id="0"/>
      <w:r w:rsidRPr="005A5E1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A5E12" w:rsidRPr="005A5E12" w:rsidRDefault="005A5E12" w:rsidP="005A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E12">
        <w:rPr>
          <w:rFonts w:ascii="Arial" w:eastAsia="Times New Roman" w:hAnsi="Arial" w:cs="Arial"/>
          <w:b/>
          <w:bCs/>
          <w:color w:val="000000"/>
          <w:sz w:val="28"/>
          <w:szCs w:val="28"/>
        </w:rPr>
        <w:t>I mixed up some lemonade in two glasses.</w:t>
      </w:r>
    </w:p>
    <w:p w:rsidR="005A5E12" w:rsidRPr="005A5E12" w:rsidRDefault="005A5E12" w:rsidP="005A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E12" w:rsidRPr="005A5E12" w:rsidRDefault="005A5E12" w:rsidP="005A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E1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The first glass had </w:t>
      </w:r>
      <w:r w:rsidRPr="005A5E12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200 </w:t>
      </w:r>
      <w:r w:rsidRPr="005A5E1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ml of lemon juice and </w:t>
      </w:r>
      <w:r w:rsidRPr="005A5E12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300 </w:t>
      </w:r>
      <w:r w:rsidRPr="005A5E12">
        <w:rPr>
          <w:rFonts w:ascii="Arial" w:eastAsia="Times New Roman" w:hAnsi="Arial" w:cs="Arial"/>
          <w:b/>
          <w:bCs/>
          <w:color w:val="000000"/>
          <w:sz w:val="28"/>
          <w:szCs w:val="28"/>
        </w:rPr>
        <w:t>ml of water.</w:t>
      </w:r>
    </w:p>
    <w:p w:rsidR="005A5E12" w:rsidRPr="005A5E12" w:rsidRDefault="005A5E12" w:rsidP="005A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E1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The second glass had </w:t>
      </w:r>
      <w:r w:rsidRPr="005A5E12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100 </w:t>
      </w:r>
      <w:r w:rsidRPr="005A5E1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ml of lemon juice and </w:t>
      </w:r>
      <w:r w:rsidRPr="005A5E12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200 </w:t>
      </w:r>
      <w:r w:rsidRPr="005A5E12">
        <w:rPr>
          <w:rFonts w:ascii="Arial" w:eastAsia="Times New Roman" w:hAnsi="Arial" w:cs="Arial"/>
          <w:b/>
          <w:bCs/>
          <w:color w:val="000000"/>
          <w:sz w:val="28"/>
          <w:szCs w:val="28"/>
        </w:rPr>
        <w:t>ml of water.</w:t>
      </w:r>
    </w:p>
    <w:p w:rsidR="005A5E12" w:rsidRPr="005A5E12" w:rsidRDefault="005A5E12" w:rsidP="005A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E12" w:rsidRPr="005A5E12" w:rsidRDefault="005A5E12" w:rsidP="005A5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E12">
        <w:rPr>
          <w:rFonts w:ascii="Arial" w:eastAsia="Times New Roman" w:hAnsi="Arial" w:cs="Arial"/>
          <w:b/>
          <w:bCs/>
          <w:color w:val="000000"/>
          <w:sz w:val="28"/>
          <w:szCs w:val="28"/>
        </w:rPr>
        <w:t>Which mixture has the stronger tasting lemonade?</w:t>
      </w:r>
    </w:p>
    <w:p w:rsidR="005422A5" w:rsidRDefault="005A5E12" w:rsidP="005A5E12">
      <w:r w:rsidRPr="005A5E12">
        <w:rPr>
          <w:rFonts w:ascii="Arial" w:eastAsia="Times New Roman" w:hAnsi="Arial" w:cs="Arial"/>
          <w:b/>
          <w:bCs/>
          <w:color w:val="000000"/>
          <w:sz w:val="28"/>
          <w:szCs w:val="28"/>
        </w:rPr>
        <w:t>How do you know?</w:t>
      </w:r>
    </w:p>
    <w:sectPr w:rsidR="00542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6521"/>
    <w:multiLevelType w:val="multilevel"/>
    <w:tmpl w:val="FADC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6635D"/>
    <w:multiLevelType w:val="multilevel"/>
    <w:tmpl w:val="44F0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A12B4"/>
    <w:multiLevelType w:val="multilevel"/>
    <w:tmpl w:val="8C5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D2618"/>
    <w:multiLevelType w:val="multilevel"/>
    <w:tmpl w:val="671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D6B96"/>
    <w:multiLevelType w:val="multilevel"/>
    <w:tmpl w:val="40D4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D6994"/>
    <w:multiLevelType w:val="multilevel"/>
    <w:tmpl w:val="39E4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B568B"/>
    <w:multiLevelType w:val="multilevel"/>
    <w:tmpl w:val="C556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A07E0"/>
    <w:multiLevelType w:val="multilevel"/>
    <w:tmpl w:val="82FA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14"/>
    <w:rsid w:val="005422A5"/>
    <w:rsid w:val="005A5E12"/>
    <w:rsid w:val="00A7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CF5CE-74DF-41EA-80AA-A1AEF6BD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1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88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47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edugains.ca/resources/LearningMaterials/TIPS/tips4rm/grade8/Unit8_ProportionalReason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rich.maths.org/6870" TargetMode="External"/><Relationship Id="rId5" Type="http://schemas.openxmlformats.org/officeDocument/2006/relationships/hyperlink" Target="http://www.edugains.ca/resources/LearningMaterials/TIPS/tips4rm/grade7/Unit9_Ratio&amp;Rat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</dc:creator>
  <cp:keywords/>
  <dc:description/>
  <cp:lastModifiedBy>Admin.</cp:lastModifiedBy>
  <cp:revision>2</cp:revision>
  <dcterms:created xsi:type="dcterms:W3CDTF">2015-07-22T18:00:00Z</dcterms:created>
  <dcterms:modified xsi:type="dcterms:W3CDTF">2015-07-22T18:06:00Z</dcterms:modified>
</cp:coreProperties>
</file>