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453E74" w:rsidRDefault="00453E74">
      <w:pPr>
        <w:widowControl w:val="0"/>
        <w:spacing w:after="0"/>
      </w:pPr>
      <w:bookmarkStart w:id="0" w:name="_GoBack"/>
      <w:bookmarkEnd w:id="0"/>
    </w:p>
    <w:tbl>
      <w:tblPr>
        <w:tblStyle w:val="a2"/>
        <w:tblW w:w="9576"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788"/>
        <w:gridCol w:w="4788"/>
      </w:tblGrid>
      <w:tr w:rsidR="00453E74">
        <w:tc>
          <w:tcPr>
            <w:tcW w:w="9576" w:type="dxa"/>
            <w:gridSpan w:val="2"/>
          </w:tcPr>
          <w:p w:rsidR="00453E74" w:rsidRDefault="00B67CBF">
            <w:bookmarkStart w:id="1" w:name="h.kk7eyo6cy9o" w:colFirst="0" w:colLast="0"/>
            <w:bookmarkEnd w:id="1"/>
            <w:r>
              <w:rPr>
                <w:b/>
              </w:rPr>
              <w:t>Task 5 Comparing Objects of Different Lengths</w:t>
            </w:r>
          </w:p>
          <w:p w:rsidR="00453E74" w:rsidRDefault="00453E74">
            <w:bookmarkStart w:id="2" w:name="h.gjdgxs" w:colFirst="0" w:colLast="0"/>
            <w:bookmarkEnd w:id="2"/>
          </w:p>
          <w:p w:rsidR="00453E74" w:rsidRDefault="00B67CBF">
            <w:r>
              <w:rPr>
                <w:b/>
                <w:u w:val="single"/>
              </w:rPr>
              <w:t>Lesson Goal (Big Ideas):</w:t>
            </w:r>
          </w:p>
          <w:p w:rsidR="00453E74" w:rsidRDefault="00453E74"/>
          <w:p w:rsidR="00453E74" w:rsidRDefault="00B67CBF">
            <w:r>
              <w:t>Measurement</w:t>
            </w:r>
          </w:p>
          <w:p w:rsidR="00453E74" w:rsidRDefault="00B67CBF">
            <w:pPr>
              <w:numPr>
                <w:ilvl w:val="0"/>
                <w:numId w:val="5"/>
              </w:numPr>
              <w:spacing w:line="276" w:lineRule="auto"/>
              <w:ind w:hanging="360"/>
              <w:contextualSpacing/>
            </w:pPr>
            <w:r>
              <w:t>We use units to to make measurement comparisons simpler. This is only effective if the same unit is used for both objects and the unit is uniform.</w:t>
            </w:r>
          </w:p>
          <w:p w:rsidR="00453E74" w:rsidRDefault="00B67CBF">
            <w:pPr>
              <w:numPr>
                <w:ilvl w:val="0"/>
                <w:numId w:val="5"/>
              </w:numPr>
              <w:spacing w:line="276" w:lineRule="auto"/>
              <w:ind w:hanging="360"/>
              <w:contextualSpacing/>
            </w:pPr>
            <w:r>
              <w:t xml:space="preserve">Familiarity with known benchmark measurements can help you estimate and calculate other measurements. </w:t>
            </w:r>
          </w:p>
          <w:p w:rsidR="00453E74" w:rsidRDefault="00453E74"/>
          <w:p w:rsidR="00453E74" w:rsidRDefault="00B67CBF">
            <w:r>
              <w:t>Related Big Ideas</w:t>
            </w:r>
          </w:p>
          <w:p w:rsidR="00453E74" w:rsidRDefault="00453E74"/>
          <w:p w:rsidR="00453E74" w:rsidRDefault="00B67CBF">
            <w:r>
              <w:t>NS&amp;N</w:t>
            </w:r>
          </w:p>
          <w:p w:rsidR="00453E74" w:rsidRDefault="00B67CBF">
            <w:pPr>
              <w:numPr>
                <w:ilvl w:val="0"/>
                <w:numId w:val="5"/>
              </w:numPr>
              <w:spacing w:after="200" w:line="276" w:lineRule="auto"/>
              <w:ind w:hanging="360"/>
              <w:contextualSpacing/>
            </w:pPr>
            <w:r>
              <w:t>A number tells how many or how much</w:t>
            </w:r>
          </w:p>
          <w:p w:rsidR="00453E74" w:rsidRDefault="00B67CBF">
            <w:pPr>
              <w:numPr>
                <w:ilvl w:val="0"/>
                <w:numId w:val="5"/>
              </w:numPr>
              <w:spacing w:after="200" w:line="276" w:lineRule="auto"/>
              <w:ind w:hanging="360"/>
              <w:contextualSpacing/>
            </w:pPr>
            <w:r>
              <w:t>Difference (subtraction) can be found by removal, comparison, or adding on.</w:t>
            </w:r>
          </w:p>
          <w:p w:rsidR="00453E74" w:rsidRDefault="00B67CBF">
            <w:r>
              <w:t xml:space="preserve">Data management </w:t>
            </w:r>
            <w:r>
              <w:t>and probability</w:t>
            </w:r>
          </w:p>
          <w:p w:rsidR="00453E74" w:rsidRDefault="00B67CBF">
            <w:pPr>
              <w:numPr>
                <w:ilvl w:val="0"/>
                <w:numId w:val="2"/>
              </w:numPr>
              <w:spacing w:line="276" w:lineRule="auto"/>
              <w:ind w:hanging="360"/>
              <w:contextualSpacing/>
            </w:pPr>
            <w:r>
              <w:t>Graphs are powerful displays because they quickly reveal a great deal of information.</w:t>
            </w:r>
          </w:p>
          <w:p w:rsidR="00453E74" w:rsidRDefault="00453E74">
            <w:pPr>
              <w:spacing w:after="200" w:line="276" w:lineRule="auto"/>
            </w:pPr>
          </w:p>
        </w:tc>
      </w:tr>
      <w:tr w:rsidR="00453E74">
        <w:tc>
          <w:tcPr>
            <w:tcW w:w="4788" w:type="dxa"/>
          </w:tcPr>
          <w:p w:rsidR="00453E74" w:rsidRDefault="00B67CBF">
            <w:r>
              <w:rPr>
                <w:b/>
                <w:u w:val="single"/>
              </w:rPr>
              <w:t>Materials:</w:t>
            </w:r>
          </w:p>
          <w:p w:rsidR="00453E74" w:rsidRDefault="00B67CBF">
            <w:pPr>
              <w:numPr>
                <w:ilvl w:val="0"/>
                <w:numId w:val="3"/>
              </w:numPr>
              <w:ind w:hanging="360"/>
              <w:contextualSpacing/>
            </w:pPr>
            <w:r>
              <w:t>Centicubes</w:t>
            </w:r>
          </w:p>
          <w:p w:rsidR="00453E74" w:rsidRDefault="00B67CBF">
            <w:pPr>
              <w:numPr>
                <w:ilvl w:val="0"/>
                <w:numId w:val="3"/>
              </w:numPr>
              <w:ind w:hanging="360"/>
              <w:contextualSpacing/>
            </w:pPr>
            <w:r>
              <w:t>Snapcubes/ unifix</w:t>
            </w:r>
          </w:p>
          <w:p w:rsidR="00453E74" w:rsidRDefault="00B67CBF">
            <w:pPr>
              <w:numPr>
                <w:ilvl w:val="0"/>
                <w:numId w:val="3"/>
              </w:numPr>
              <w:ind w:hanging="360"/>
              <w:contextualSpacing/>
            </w:pPr>
            <w:r>
              <w:t>Graph chart paper</w:t>
            </w:r>
          </w:p>
          <w:p w:rsidR="00453E74" w:rsidRDefault="00B67CBF">
            <w:pPr>
              <w:numPr>
                <w:ilvl w:val="0"/>
                <w:numId w:val="3"/>
              </w:numPr>
              <w:ind w:hanging="360"/>
              <w:contextualSpacing/>
            </w:pPr>
            <w:r>
              <w:t>Metre stick</w:t>
            </w:r>
          </w:p>
          <w:p w:rsidR="00453E74" w:rsidRDefault="00B67CBF">
            <w:pPr>
              <w:numPr>
                <w:ilvl w:val="0"/>
                <w:numId w:val="3"/>
              </w:numPr>
              <w:ind w:hanging="360"/>
              <w:contextualSpacing/>
            </w:pPr>
            <w:r>
              <w:t>Exit ticket task #5</w:t>
            </w:r>
          </w:p>
          <w:p w:rsidR="00453E74" w:rsidRDefault="00B67CBF">
            <w:pPr>
              <w:numPr>
                <w:ilvl w:val="0"/>
                <w:numId w:val="3"/>
              </w:numPr>
              <w:ind w:hanging="360"/>
              <w:contextualSpacing/>
            </w:pPr>
            <w:r>
              <w:t>Exit ticket task #5 with graph</w:t>
            </w:r>
          </w:p>
          <w:p w:rsidR="00453E74" w:rsidRDefault="00453E74"/>
        </w:tc>
        <w:tc>
          <w:tcPr>
            <w:tcW w:w="4788" w:type="dxa"/>
          </w:tcPr>
          <w:p w:rsidR="00453E74" w:rsidRDefault="00B67CBF">
            <w:r>
              <w:rPr>
                <w:b/>
                <w:u w:val="single"/>
              </w:rPr>
              <w:t>Math Words:</w:t>
            </w:r>
          </w:p>
          <w:p w:rsidR="00453E74" w:rsidRDefault="00B67CBF">
            <w:pPr>
              <w:numPr>
                <w:ilvl w:val="0"/>
                <w:numId w:val="4"/>
              </w:numPr>
              <w:spacing w:line="276" w:lineRule="auto"/>
              <w:ind w:hanging="360"/>
              <w:contextualSpacing/>
            </w:pPr>
            <w:r>
              <w:t>Unit</w:t>
            </w:r>
          </w:p>
          <w:p w:rsidR="00453E74" w:rsidRDefault="00B67CBF">
            <w:pPr>
              <w:numPr>
                <w:ilvl w:val="0"/>
                <w:numId w:val="4"/>
              </w:numPr>
              <w:spacing w:line="276" w:lineRule="auto"/>
              <w:ind w:hanging="360"/>
              <w:contextualSpacing/>
            </w:pPr>
            <w:r>
              <w:t>Length</w:t>
            </w:r>
          </w:p>
          <w:p w:rsidR="00453E74" w:rsidRDefault="00B67CBF">
            <w:pPr>
              <w:numPr>
                <w:ilvl w:val="0"/>
                <w:numId w:val="4"/>
              </w:numPr>
              <w:spacing w:line="276" w:lineRule="auto"/>
              <w:ind w:hanging="360"/>
              <w:contextualSpacing/>
            </w:pPr>
            <w:r>
              <w:t>Size</w:t>
            </w:r>
          </w:p>
          <w:p w:rsidR="00453E74" w:rsidRDefault="00B67CBF">
            <w:pPr>
              <w:numPr>
                <w:ilvl w:val="0"/>
                <w:numId w:val="4"/>
              </w:numPr>
              <w:spacing w:line="276" w:lineRule="auto"/>
              <w:ind w:hanging="360"/>
              <w:contextualSpacing/>
            </w:pPr>
            <w:r>
              <w:t>Number</w:t>
            </w:r>
          </w:p>
          <w:p w:rsidR="00453E74" w:rsidRDefault="00B67CBF">
            <w:pPr>
              <w:numPr>
                <w:ilvl w:val="0"/>
                <w:numId w:val="4"/>
              </w:numPr>
              <w:spacing w:line="276" w:lineRule="auto"/>
              <w:ind w:hanging="360"/>
              <w:contextualSpacing/>
            </w:pPr>
            <w:r>
              <w:t>Appropriate</w:t>
            </w:r>
          </w:p>
          <w:p w:rsidR="00453E74" w:rsidRDefault="00B67CBF">
            <w:pPr>
              <w:numPr>
                <w:ilvl w:val="0"/>
                <w:numId w:val="4"/>
              </w:numPr>
              <w:spacing w:line="276" w:lineRule="auto"/>
              <w:ind w:hanging="360"/>
              <w:contextualSpacing/>
            </w:pPr>
            <w:r>
              <w:t>Accurate</w:t>
            </w:r>
          </w:p>
          <w:p w:rsidR="00453E74" w:rsidRDefault="00B67CBF">
            <w:pPr>
              <w:numPr>
                <w:ilvl w:val="0"/>
                <w:numId w:val="4"/>
              </w:numPr>
              <w:spacing w:line="276" w:lineRule="auto"/>
              <w:ind w:hanging="360"/>
              <w:contextualSpacing/>
            </w:pPr>
            <w:r>
              <w:t>About</w:t>
            </w:r>
          </w:p>
          <w:p w:rsidR="00453E74" w:rsidRDefault="00453E74">
            <w:pPr>
              <w:spacing w:line="276" w:lineRule="auto"/>
              <w:ind w:left="720"/>
            </w:pPr>
          </w:p>
          <w:p w:rsidR="00453E74" w:rsidRDefault="00453E74">
            <w:pPr>
              <w:spacing w:after="200" w:line="276" w:lineRule="auto"/>
              <w:ind w:left="720"/>
            </w:pPr>
          </w:p>
        </w:tc>
      </w:tr>
      <w:tr w:rsidR="00453E74">
        <w:tc>
          <w:tcPr>
            <w:tcW w:w="9576" w:type="dxa"/>
            <w:gridSpan w:val="2"/>
          </w:tcPr>
          <w:p w:rsidR="00453E74" w:rsidRDefault="00B67CBF">
            <w:r>
              <w:rPr>
                <w:b/>
                <w:u w:val="single"/>
              </w:rPr>
              <w:t>Getting Started:</w:t>
            </w:r>
          </w:p>
          <w:p w:rsidR="00453E74" w:rsidRDefault="00453E74"/>
          <w:p w:rsidR="00453E74" w:rsidRDefault="00B67CBF">
            <w:r>
              <w:rPr>
                <w:u w:val="single"/>
              </w:rPr>
              <w:t xml:space="preserve">Option A </w:t>
            </w:r>
            <w:r>
              <w:t xml:space="preserve">: </w:t>
            </w:r>
          </w:p>
          <w:p w:rsidR="00453E74" w:rsidRDefault="00B67CBF">
            <w:r>
              <w:t>Hold up 5 unifix cubes. Ask students to find an object in the room about 5 cubes long.</w:t>
            </w:r>
          </w:p>
          <w:p w:rsidR="00453E74" w:rsidRDefault="00B67CBF">
            <w:r>
              <w:t>Compare the object to the 5 cubes.</w:t>
            </w:r>
          </w:p>
          <w:p w:rsidR="00453E74" w:rsidRDefault="00B67CBF">
            <w:r>
              <w:t>Discuss the estimates. How close were our choices to 5 cubes?</w:t>
            </w:r>
          </w:p>
          <w:p w:rsidR="00453E74" w:rsidRDefault="00B67CBF">
            <w:r>
              <w:t>Repeat with 10 unifix cubes.</w:t>
            </w:r>
          </w:p>
          <w:p w:rsidR="00453E74" w:rsidRDefault="00453E74"/>
          <w:p w:rsidR="00453E74" w:rsidRDefault="00453E74"/>
          <w:p w:rsidR="00453E74" w:rsidRDefault="00453E74"/>
          <w:p w:rsidR="00453E74" w:rsidRDefault="00453E74"/>
          <w:p w:rsidR="00453E74" w:rsidRDefault="00B67CBF">
            <w:r>
              <w:rPr>
                <w:u w:val="single"/>
              </w:rPr>
              <w:t xml:space="preserve">Option B </w:t>
            </w:r>
            <w:r>
              <w:t xml:space="preserve">: </w:t>
            </w:r>
          </w:p>
          <w:p w:rsidR="00453E74" w:rsidRDefault="00B67CBF">
            <w:r>
              <w:t>Have the 4 corners labelled (1st  corner 5 unifix cubes long, 2</w:t>
            </w:r>
            <w:r>
              <w:rPr>
                <w:vertAlign w:val="superscript"/>
              </w:rPr>
              <w:t>nd</w:t>
            </w:r>
            <w:r>
              <w:t xml:space="preserve"> 10 unifix cubes long, 3</w:t>
            </w:r>
            <w:r>
              <w:rPr>
                <w:vertAlign w:val="superscript"/>
              </w:rPr>
              <w:t>rd</w:t>
            </w:r>
            <w:r>
              <w:t xml:space="preserve"> corner 15 unifix cubes long and 4</w:t>
            </w:r>
            <w:r>
              <w:rPr>
                <w:vertAlign w:val="superscript"/>
              </w:rPr>
              <w:t>th</w:t>
            </w:r>
            <w:r>
              <w:t xml:space="preserve"> corner 20 unifix cubes long).</w:t>
            </w:r>
          </w:p>
          <w:p w:rsidR="00453E74" w:rsidRDefault="00B67CBF">
            <w:r>
              <w:t>Choose an object around the room and return to your desk.  Discuss the benchmark corners with students.  Have students go the corner that is the closest in length to their object.  Next have them go to a corner that is longer than their object, compare.  T</w:t>
            </w:r>
            <w:r>
              <w:t>hen shorter than their object, compare.</w:t>
            </w:r>
          </w:p>
          <w:p w:rsidR="00453E74" w:rsidRDefault="00453E74"/>
        </w:tc>
      </w:tr>
      <w:tr w:rsidR="00453E74">
        <w:tc>
          <w:tcPr>
            <w:tcW w:w="9576" w:type="dxa"/>
            <w:gridSpan w:val="2"/>
          </w:tcPr>
          <w:p w:rsidR="00453E74" w:rsidRDefault="00B67CBF">
            <w:r>
              <w:rPr>
                <w:b/>
                <w:u w:val="single"/>
              </w:rPr>
              <w:lastRenderedPageBreak/>
              <w:t xml:space="preserve">Working On It:  </w:t>
            </w:r>
          </w:p>
          <w:p w:rsidR="00453E74" w:rsidRDefault="00453E74"/>
          <w:p w:rsidR="00453E74" w:rsidRDefault="00B67CBF">
            <w:r>
              <w:t>Everyone uses unifix cubes to measure objects</w:t>
            </w:r>
          </w:p>
          <w:p w:rsidR="00453E74" w:rsidRDefault="00453E74"/>
          <w:p w:rsidR="00453E74" w:rsidRDefault="00B67CBF">
            <w:pPr>
              <w:numPr>
                <w:ilvl w:val="0"/>
                <w:numId w:val="1"/>
              </w:numPr>
              <w:spacing w:line="276" w:lineRule="auto"/>
              <w:ind w:hanging="360"/>
              <w:contextualSpacing/>
            </w:pPr>
            <w:r>
              <w:t>Each student chooses an appropriate object to measure with the unifix cubes (if not enough cubes divide half the class measuring using unifix and hal</w:t>
            </w:r>
            <w:r>
              <w:t>f use centicube)</w:t>
            </w:r>
            <w:r>
              <w:t>. Discuss why we must all use unifix cubes to measure our objects if we want to compare our measurements.</w:t>
            </w:r>
          </w:p>
          <w:p w:rsidR="00453E74" w:rsidRDefault="00453E74">
            <w:pPr>
              <w:spacing w:line="276" w:lineRule="auto"/>
            </w:pPr>
          </w:p>
          <w:p w:rsidR="00453E74" w:rsidRDefault="00453E74">
            <w:pPr>
              <w:spacing w:line="276" w:lineRule="auto"/>
            </w:pPr>
          </w:p>
          <w:p w:rsidR="00453E74" w:rsidRDefault="00B67CBF">
            <w:r>
              <w:t>Problem: Estimate, Measure, then compare your objects within your table group.</w:t>
            </w:r>
          </w:p>
          <w:tbl>
            <w:tblPr>
              <w:tblStyle w:val="a"/>
              <w:tblW w:w="8990" w:type="dxa"/>
              <w:tblInd w:w="2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90"/>
              <w:gridCol w:w="2994"/>
              <w:gridCol w:w="3006"/>
            </w:tblGrid>
            <w:tr w:rsidR="00453E74">
              <w:tc>
                <w:tcPr>
                  <w:tcW w:w="2990" w:type="dxa"/>
                </w:tcPr>
                <w:p w:rsidR="00453E74" w:rsidRDefault="00B67CBF">
                  <w:r>
                    <w:t>Object</w:t>
                  </w:r>
                </w:p>
              </w:tc>
              <w:tc>
                <w:tcPr>
                  <w:tcW w:w="2994" w:type="dxa"/>
                </w:tcPr>
                <w:p w:rsidR="00453E74" w:rsidRDefault="00B67CBF">
                  <w:r>
                    <w:t>Estimate</w:t>
                  </w:r>
                </w:p>
              </w:tc>
              <w:tc>
                <w:tcPr>
                  <w:tcW w:w="3006" w:type="dxa"/>
                </w:tcPr>
                <w:p w:rsidR="00453E74" w:rsidRDefault="00B67CBF">
                  <w:r>
                    <w:t>Measurement</w:t>
                  </w:r>
                </w:p>
              </w:tc>
            </w:tr>
            <w:tr w:rsidR="00453E74">
              <w:tc>
                <w:tcPr>
                  <w:tcW w:w="2990" w:type="dxa"/>
                </w:tcPr>
                <w:p w:rsidR="00453E74" w:rsidRDefault="00B67CBF">
                  <w:r>
                    <w:t>1.</w:t>
                  </w:r>
                </w:p>
              </w:tc>
              <w:tc>
                <w:tcPr>
                  <w:tcW w:w="2994" w:type="dxa"/>
                </w:tcPr>
                <w:p w:rsidR="00453E74" w:rsidRDefault="00453E74"/>
              </w:tc>
              <w:tc>
                <w:tcPr>
                  <w:tcW w:w="3006" w:type="dxa"/>
                </w:tcPr>
                <w:p w:rsidR="00453E74" w:rsidRDefault="00453E74"/>
              </w:tc>
            </w:tr>
            <w:tr w:rsidR="00453E74">
              <w:tc>
                <w:tcPr>
                  <w:tcW w:w="2990" w:type="dxa"/>
                </w:tcPr>
                <w:p w:rsidR="00453E74" w:rsidRDefault="00B67CBF">
                  <w:r>
                    <w:t>2.</w:t>
                  </w:r>
                </w:p>
              </w:tc>
              <w:tc>
                <w:tcPr>
                  <w:tcW w:w="2994" w:type="dxa"/>
                </w:tcPr>
                <w:p w:rsidR="00453E74" w:rsidRDefault="00453E74"/>
              </w:tc>
              <w:tc>
                <w:tcPr>
                  <w:tcW w:w="3006" w:type="dxa"/>
                </w:tcPr>
                <w:p w:rsidR="00453E74" w:rsidRDefault="00453E74"/>
              </w:tc>
            </w:tr>
            <w:tr w:rsidR="00453E74">
              <w:tc>
                <w:tcPr>
                  <w:tcW w:w="2990" w:type="dxa"/>
                </w:tcPr>
                <w:p w:rsidR="00453E74" w:rsidRDefault="00B67CBF">
                  <w:r>
                    <w:t>3.</w:t>
                  </w:r>
                </w:p>
              </w:tc>
              <w:tc>
                <w:tcPr>
                  <w:tcW w:w="2994" w:type="dxa"/>
                </w:tcPr>
                <w:p w:rsidR="00453E74" w:rsidRDefault="00453E74"/>
              </w:tc>
              <w:tc>
                <w:tcPr>
                  <w:tcW w:w="3006" w:type="dxa"/>
                </w:tcPr>
                <w:p w:rsidR="00453E74" w:rsidRDefault="00453E74"/>
              </w:tc>
            </w:tr>
            <w:tr w:rsidR="00453E74">
              <w:tc>
                <w:tcPr>
                  <w:tcW w:w="2990" w:type="dxa"/>
                </w:tcPr>
                <w:p w:rsidR="00453E74" w:rsidRDefault="00B67CBF">
                  <w:r>
                    <w:t>4.</w:t>
                  </w:r>
                </w:p>
              </w:tc>
              <w:tc>
                <w:tcPr>
                  <w:tcW w:w="2994" w:type="dxa"/>
                </w:tcPr>
                <w:p w:rsidR="00453E74" w:rsidRDefault="00453E74"/>
              </w:tc>
              <w:tc>
                <w:tcPr>
                  <w:tcW w:w="3006" w:type="dxa"/>
                </w:tcPr>
                <w:p w:rsidR="00453E74" w:rsidRDefault="00453E74"/>
              </w:tc>
            </w:tr>
            <w:tr w:rsidR="00453E74">
              <w:tc>
                <w:tcPr>
                  <w:tcW w:w="2990" w:type="dxa"/>
                </w:tcPr>
                <w:p w:rsidR="00453E74" w:rsidRDefault="00B67CBF">
                  <w:r>
                    <w:t>5.</w:t>
                  </w:r>
                </w:p>
              </w:tc>
              <w:tc>
                <w:tcPr>
                  <w:tcW w:w="2994" w:type="dxa"/>
                </w:tcPr>
                <w:p w:rsidR="00453E74" w:rsidRDefault="00453E74"/>
              </w:tc>
              <w:tc>
                <w:tcPr>
                  <w:tcW w:w="3006" w:type="dxa"/>
                </w:tcPr>
                <w:p w:rsidR="00453E74" w:rsidRDefault="00453E74"/>
              </w:tc>
            </w:tr>
          </w:tbl>
          <w:p w:rsidR="00453E74" w:rsidRDefault="00453E74">
            <w:pPr>
              <w:ind w:left="360"/>
            </w:pPr>
          </w:p>
          <w:p w:rsidR="00453E74" w:rsidRDefault="00453E74"/>
          <w:p w:rsidR="00453E74" w:rsidRDefault="00B67CBF">
            <w:r>
              <w:t xml:space="preserve"> </w:t>
            </w:r>
          </w:p>
        </w:tc>
      </w:tr>
      <w:tr w:rsidR="00453E74">
        <w:tc>
          <w:tcPr>
            <w:tcW w:w="9576" w:type="dxa"/>
            <w:gridSpan w:val="2"/>
          </w:tcPr>
          <w:p w:rsidR="00453E74" w:rsidRDefault="00B67CBF">
            <w:r>
              <w:rPr>
                <w:b/>
                <w:u w:val="single"/>
              </w:rPr>
              <w:t>Consolidation:</w:t>
            </w:r>
          </w:p>
          <w:p w:rsidR="00453E74" w:rsidRDefault="00453E74"/>
          <w:tbl>
            <w:tblPr>
              <w:tblStyle w:val="a0"/>
              <w:tblW w:w="431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56"/>
              <w:gridCol w:w="2157"/>
            </w:tblGrid>
            <w:tr w:rsidR="00453E74">
              <w:tc>
                <w:tcPr>
                  <w:tcW w:w="2156" w:type="dxa"/>
                  <w:tcMar>
                    <w:top w:w="100" w:type="dxa"/>
                    <w:left w:w="100" w:type="dxa"/>
                    <w:bottom w:w="100" w:type="dxa"/>
                    <w:right w:w="100" w:type="dxa"/>
                  </w:tcMar>
                </w:tcPr>
                <w:p w:rsidR="00453E74" w:rsidRDefault="00B67CBF">
                  <w:pPr>
                    <w:widowControl w:val="0"/>
                    <w:spacing w:after="0" w:line="240" w:lineRule="auto"/>
                  </w:pPr>
                  <w:r>
                    <w:rPr>
                      <w:b/>
                    </w:rPr>
                    <w:t>Guiding Questions</w:t>
                  </w:r>
                </w:p>
              </w:tc>
              <w:tc>
                <w:tcPr>
                  <w:tcW w:w="2156" w:type="dxa"/>
                  <w:tcMar>
                    <w:top w:w="100" w:type="dxa"/>
                    <w:left w:w="100" w:type="dxa"/>
                    <w:bottom w:w="100" w:type="dxa"/>
                    <w:right w:w="100" w:type="dxa"/>
                  </w:tcMar>
                </w:tcPr>
                <w:p w:rsidR="00453E74" w:rsidRDefault="00B67CBF">
                  <w:pPr>
                    <w:widowControl w:val="0"/>
                    <w:spacing w:after="0" w:line="240" w:lineRule="auto"/>
                  </w:pPr>
                  <w:r>
                    <w:rPr>
                      <w:b/>
                    </w:rPr>
                    <w:t>Big Ideas to Highlight</w:t>
                  </w:r>
                </w:p>
              </w:tc>
            </w:tr>
            <w:tr w:rsidR="00453E74">
              <w:tc>
                <w:tcPr>
                  <w:tcW w:w="2156" w:type="dxa"/>
                  <w:tcMar>
                    <w:top w:w="100" w:type="dxa"/>
                    <w:left w:w="100" w:type="dxa"/>
                    <w:bottom w:w="100" w:type="dxa"/>
                    <w:right w:w="100" w:type="dxa"/>
                  </w:tcMar>
                </w:tcPr>
                <w:p w:rsidR="00453E74" w:rsidRDefault="00B67CBF">
                  <w:pPr>
                    <w:widowControl w:val="0"/>
                    <w:spacing w:after="0" w:line="240" w:lineRule="auto"/>
                  </w:pPr>
                  <w:r>
                    <w:t>How did your estimate compare to your measurements?</w:t>
                  </w:r>
                </w:p>
              </w:tc>
              <w:tc>
                <w:tcPr>
                  <w:tcW w:w="2156" w:type="dxa"/>
                  <w:tcMar>
                    <w:top w:w="100" w:type="dxa"/>
                    <w:left w:w="100" w:type="dxa"/>
                    <w:bottom w:w="100" w:type="dxa"/>
                    <w:right w:w="100" w:type="dxa"/>
                  </w:tcMar>
                </w:tcPr>
                <w:p w:rsidR="00453E74" w:rsidRDefault="00B67CBF">
                  <w:pPr>
                    <w:widowControl w:val="0"/>
                    <w:spacing w:after="0" w:line="240" w:lineRule="auto"/>
                  </w:pPr>
                  <w:r>
                    <w:rPr>
                      <w:b/>
                    </w:rPr>
                    <w:t>Estimates are useful for checking calculations</w:t>
                  </w:r>
                </w:p>
              </w:tc>
            </w:tr>
            <w:tr w:rsidR="00453E74">
              <w:tc>
                <w:tcPr>
                  <w:tcW w:w="2156" w:type="dxa"/>
                  <w:tcMar>
                    <w:top w:w="100" w:type="dxa"/>
                    <w:left w:w="100" w:type="dxa"/>
                    <w:bottom w:w="100" w:type="dxa"/>
                    <w:right w:w="100" w:type="dxa"/>
                  </w:tcMar>
                </w:tcPr>
                <w:p w:rsidR="00453E74" w:rsidRDefault="00B67CBF">
                  <w:pPr>
                    <w:widowControl w:val="0"/>
                    <w:spacing w:after="0" w:line="240" w:lineRule="auto"/>
                  </w:pPr>
                  <w:r>
                    <w:lastRenderedPageBreak/>
                    <w:t>If you say one object is longer than another, how can you explain to someone else how much bigger that object is?</w:t>
                  </w:r>
                </w:p>
              </w:tc>
              <w:tc>
                <w:tcPr>
                  <w:tcW w:w="2156" w:type="dxa"/>
                  <w:tcMar>
                    <w:top w:w="100" w:type="dxa"/>
                    <w:left w:w="100" w:type="dxa"/>
                    <w:bottom w:w="100" w:type="dxa"/>
                    <w:right w:w="100" w:type="dxa"/>
                  </w:tcMar>
                </w:tcPr>
                <w:p w:rsidR="00453E74" w:rsidRDefault="00B67CBF">
                  <w:pPr>
                    <w:widowControl w:val="0"/>
                    <w:spacing w:after="0" w:line="240" w:lineRule="auto"/>
                  </w:pPr>
                  <w:r>
                    <w:rPr>
                      <w:b/>
                    </w:rPr>
                    <w:t>Numbers tell us how many or how much</w:t>
                  </w:r>
                </w:p>
              </w:tc>
            </w:tr>
            <w:tr w:rsidR="00453E74">
              <w:tc>
                <w:tcPr>
                  <w:tcW w:w="2156" w:type="dxa"/>
                  <w:tcMar>
                    <w:top w:w="100" w:type="dxa"/>
                    <w:left w:w="100" w:type="dxa"/>
                    <w:bottom w:w="100" w:type="dxa"/>
                    <w:right w:w="100" w:type="dxa"/>
                  </w:tcMar>
                </w:tcPr>
                <w:p w:rsidR="00453E74" w:rsidRDefault="00B67CBF">
                  <w:pPr>
                    <w:widowControl w:val="0"/>
                    <w:spacing w:after="0" w:line="240" w:lineRule="auto"/>
                  </w:pPr>
                  <w:r>
                    <w:t>How did your measurement compare to your groups?</w:t>
                  </w:r>
                </w:p>
              </w:tc>
              <w:tc>
                <w:tcPr>
                  <w:tcW w:w="2156" w:type="dxa"/>
                  <w:tcMar>
                    <w:top w:w="100" w:type="dxa"/>
                    <w:left w:w="100" w:type="dxa"/>
                    <w:bottom w:w="100" w:type="dxa"/>
                    <w:right w:w="100" w:type="dxa"/>
                  </w:tcMar>
                </w:tcPr>
                <w:p w:rsidR="00453E74" w:rsidRDefault="00B67CBF">
                  <w:pPr>
                    <w:widowControl w:val="0"/>
                    <w:spacing w:after="0" w:line="240" w:lineRule="auto"/>
                  </w:pPr>
                  <w:r>
                    <w:rPr>
                      <w:b/>
                    </w:rPr>
                    <w:t>We use units to to make measurement comparisons simpler</w:t>
                  </w:r>
                  <w:r>
                    <w:rPr>
                      <w:b/>
                    </w:rPr>
                    <w:t>. This is only effective if the same unit is used for both objects and the unit is uniform.</w:t>
                  </w:r>
                </w:p>
              </w:tc>
            </w:tr>
            <w:tr w:rsidR="00453E74">
              <w:tc>
                <w:tcPr>
                  <w:tcW w:w="2156" w:type="dxa"/>
                  <w:tcMar>
                    <w:top w:w="100" w:type="dxa"/>
                    <w:left w:w="100" w:type="dxa"/>
                    <w:bottom w:w="100" w:type="dxa"/>
                    <w:right w:w="100" w:type="dxa"/>
                  </w:tcMar>
                </w:tcPr>
                <w:p w:rsidR="00453E74" w:rsidRDefault="00B67CBF">
                  <w:pPr>
                    <w:widowControl w:val="0"/>
                    <w:spacing w:after="0" w:line="240" w:lineRule="auto"/>
                  </w:pPr>
                  <w:r>
                    <w:t>If one person in your group used centicubes and another used unifix cubes, why would it be difficult to compare our measurements?</w:t>
                  </w:r>
                </w:p>
              </w:tc>
              <w:tc>
                <w:tcPr>
                  <w:tcW w:w="2156" w:type="dxa"/>
                  <w:tcMar>
                    <w:top w:w="100" w:type="dxa"/>
                    <w:left w:w="100" w:type="dxa"/>
                    <w:bottom w:w="100" w:type="dxa"/>
                    <w:right w:w="100" w:type="dxa"/>
                  </w:tcMar>
                </w:tcPr>
                <w:p w:rsidR="00453E74" w:rsidRDefault="00B67CBF">
                  <w:pPr>
                    <w:widowControl w:val="0"/>
                    <w:spacing w:after="0" w:line="240" w:lineRule="auto"/>
                  </w:pPr>
                  <w:r>
                    <w:t>We use units to to make measureme</w:t>
                  </w:r>
                  <w:r>
                    <w:t xml:space="preserve">nt comparisons simpler. This is only effective if the same unit is used for both objects and the unit is uniform. </w:t>
                  </w:r>
                </w:p>
              </w:tc>
            </w:tr>
            <w:tr w:rsidR="00453E74">
              <w:tc>
                <w:tcPr>
                  <w:tcW w:w="2156" w:type="dxa"/>
                  <w:tcMar>
                    <w:top w:w="100" w:type="dxa"/>
                    <w:left w:w="100" w:type="dxa"/>
                    <w:bottom w:w="100" w:type="dxa"/>
                    <w:right w:w="100" w:type="dxa"/>
                  </w:tcMar>
                </w:tcPr>
                <w:p w:rsidR="00453E74" w:rsidRDefault="00B67CBF">
                  <w:pPr>
                    <w:widowControl w:val="0"/>
                    <w:spacing w:after="0" w:line="240" w:lineRule="auto"/>
                  </w:pPr>
                  <w:r>
                    <w:t>Who had the longest objects? How do you know from looking at the graph?</w:t>
                  </w:r>
                </w:p>
              </w:tc>
              <w:tc>
                <w:tcPr>
                  <w:tcW w:w="2156" w:type="dxa"/>
                  <w:tcMar>
                    <w:top w:w="100" w:type="dxa"/>
                    <w:left w:w="100" w:type="dxa"/>
                    <w:bottom w:w="100" w:type="dxa"/>
                    <w:right w:w="100" w:type="dxa"/>
                  </w:tcMar>
                </w:tcPr>
                <w:p w:rsidR="00453E74" w:rsidRDefault="00B67CBF">
                  <w:pPr>
                    <w:widowControl w:val="0"/>
                    <w:spacing w:after="0" w:line="240" w:lineRule="auto"/>
                  </w:pPr>
                  <w:r>
                    <w:t>Graphs are powerful displays because they quickly reveal a great dea</w:t>
                  </w:r>
                  <w:r>
                    <w:t>l of information.</w:t>
                  </w:r>
                </w:p>
              </w:tc>
            </w:tr>
            <w:tr w:rsidR="00453E74">
              <w:tc>
                <w:tcPr>
                  <w:tcW w:w="2156" w:type="dxa"/>
                  <w:tcMar>
                    <w:top w:w="100" w:type="dxa"/>
                    <w:left w:w="100" w:type="dxa"/>
                    <w:bottom w:w="100" w:type="dxa"/>
                    <w:right w:w="100" w:type="dxa"/>
                  </w:tcMar>
                </w:tcPr>
                <w:p w:rsidR="00453E74" w:rsidRDefault="00B67CBF">
                  <w:pPr>
                    <w:widowControl w:val="0"/>
                    <w:spacing w:after="0" w:line="240" w:lineRule="auto"/>
                  </w:pPr>
                  <w:r>
                    <w:t>Looking at the graph, What is the difference between________   and _________  . How can you tell?</w:t>
                  </w:r>
                </w:p>
              </w:tc>
              <w:tc>
                <w:tcPr>
                  <w:tcW w:w="2156" w:type="dxa"/>
                  <w:tcMar>
                    <w:top w:w="100" w:type="dxa"/>
                    <w:left w:w="100" w:type="dxa"/>
                    <w:bottom w:w="100" w:type="dxa"/>
                    <w:right w:w="100" w:type="dxa"/>
                  </w:tcMar>
                </w:tcPr>
                <w:p w:rsidR="00453E74" w:rsidRDefault="00B67CBF">
                  <w:pPr>
                    <w:widowControl w:val="0"/>
                    <w:spacing w:after="0" w:line="240" w:lineRule="auto"/>
                  </w:pPr>
                  <w:r>
                    <w:t>Difference (subtraction) can be found by removal, comparison, or adding on.</w:t>
                  </w:r>
                </w:p>
              </w:tc>
            </w:tr>
          </w:tbl>
          <w:p w:rsidR="00453E74" w:rsidRDefault="00453E74"/>
          <w:p w:rsidR="00453E74" w:rsidRDefault="00453E74">
            <w:pPr>
              <w:spacing w:after="200" w:line="276" w:lineRule="auto"/>
              <w:ind w:left="720"/>
            </w:pPr>
          </w:p>
        </w:tc>
      </w:tr>
      <w:tr w:rsidR="00453E74">
        <w:tc>
          <w:tcPr>
            <w:tcW w:w="9576" w:type="dxa"/>
            <w:gridSpan w:val="2"/>
          </w:tcPr>
          <w:p w:rsidR="00453E74" w:rsidRDefault="00B67CBF">
            <w:r>
              <w:rPr>
                <w:b/>
                <w:u w:val="single"/>
              </w:rPr>
              <w:lastRenderedPageBreak/>
              <w:t>Independent Practice:</w:t>
            </w:r>
          </w:p>
          <w:p w:rsidR="00453E74" w:rsidRDefault="00B67CBF">
            <w:r>
              <w:lastRenderedPageBreak/>
              <w:t>Choose 2 different objects.  Estimate and measure them using the same measuring tool.</w:t>
            </w:r>
          </w:p>
          <w:tbl>
            <w:tblPr>
              <w:tblStyle w:val="a1"/>
              <w:tblW w:w="9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41"/>
              <w:gridCol w:w="3041"/>
              <w:gridCol w:w="3042"/>
            </w:tblGrid>
            <w:tr w:rsidR="00453E74">
              <w:tc>
                <w:tcPr>
                  <w:tcW w:w="3041" w:type="dxa"/>
                </w:tcPr>
                <w:p w:rsidR="00453E74" w:rsidRDefault="00B67CBF">
                  <w:r>
                    <w:t>Object:</w:t>
                  </w:r>
                </w:p>
              </w:tc>
              <w:tc>
                <w:tcPr>
                  <w:tcW w:w="3041" w:type="dxa"/>
                </w:tcPr>
                <w:p w:rsidR="00453E74" w:rsidRDefault="00B67CBF">
                  <w:r>
                    <w:t>Estimate</w:t>
                  </w:r>
                </w:p>
              </w:tc>
              <w:tc>
                <w:tcPr>
                  <w:tcW w:w="3042" w:type="dxa"/>
                </w:tcPr>
                <w:p w:rsidR="00453E74" w:rsidRDefault="00B67CBF">
                  <w:r>
                    <w:t>Measurement</w:t>
                  </w:r>
                </w:p>
              </w:tc>
            </w:tr>
            <w:tr w:rsidR="00453E74">
              <w:tc>
                <w:tcPr>
                  <w:tcW w:w="3041" w:type="dxa"/>
                </w:tcPr>
                <w:p w:rsidR="00453E74" w:rsidRDefault="00453E74"/>
              </w:tc>
              <w:tc>
                <w:tcPr>
                  <w:tcW w:w="3041" w:type="dxa"/>
                </w:tcPr>
                <w:p w:rsidR="00453E74" w:rsidRDefault="00453E74"/>
              </w:tc>
              <w:tc>
                <w:tcPr>
                  <w:tcW w:w="3042" w:type="dxa"/>
                </w:tcPr>
                <w:p w:rsidR="00453E74" w:rsidRDefault="00453E74"/>
              </w:tc>
            </w:tr>
            <w:tr w:rsidR="00453E74">
              <w:tc>
                <w:tcPr>
                  <w:tcW w:w="3041" w:type="dxa"/>
                </w:tcPr>
                <w:p w:rsidR="00453E74" w:rsidRDefault="00453E74"/>
              </w:tc>
              <w:tc>
                <w:tcPr>
                  <w:tcW w:w="3041" w:type="dxa"/>
                </w:tcPr>
                <w:p w:rsidR="00453E74" w:rsidRDefault="00453E74"/>
              </w:tc>
              <w:tc>
                <w:tcPr>
                  <w:tcW w:w="3042" w:type="dxa"/>
                </w:tcPr>
                <w:p w:rsidR="00453E74" w:rsidRDefault="00453E74"/>
              </w:tc>
            </w:tr>
          </w:tbl>
          <w:p w:rsidR="00453E74" w:rsidRDefault="00453E74"/>
          <w:p w:rsidR="00453E74" w:rsidRDefault="00B67CBF">
            <w:r>
              <w:t>Which is longer?  How much longer? How do you know?</w:t>
            </w:r>
          </w:p>
          <w:p w:rsidR="00453E74" w:rsidRDefault="00453E74"/>
          <w:p w:rsidR="00453E74" w:rsidRDefault="00B67CBF">
            <w:r>
              <w:t xml:space="preserve">Or </w:t>
            </w:r>
          </w:p>
          <w:p w:rsidR="00453E74" w:rsidRDefault="00453E74"/>
          <w:p w:rsidR="00453E74" w:rsidRDefault="00B67CBF">
            <w:r>
              <w:t>Choose exit ticket task #5 with graph.</w:t>
            </w:r>
          </w:p>
          <w:p w:rsidR="00453E74" w:rsidRDefault="00453E74"/>
          <w:p w:rsidR="00453E74" w:rsidRDefault="00453E74"/>
          <w:p w:rsidR="00453E74" w:rsidRDefault="00453E74"/>
        </w:tc>
      </w:tr>
      <w:tr w:rsidR="00453E74">
        <w:tc>
          <w:tcPr>
            <w:tcW w:w="9576" w:type="dxa"/>
            <w:gridSpan w:val="2"/>
          </w:tcPr>
          <w:p w:rsidR="00453E74" w:rsidRDefault="00B67CBF">
            <w:r>
              <w:rPr>
                <w:b/>
                <w:u w:val="single"/>
              </w:rPr>
              <w:lastRenderedPageBreak/>
              <w:t>Assessment:</w:t>
            </w:r>
          </w:p>
          <w:p w:rsidR="00453E74" w:rsidRDefault="00B67CBF">
            <w:r>
              <w:t>Can the student measure and compare objects using   non-standard units of measurement?</w:t>
            </w:r>
          </w:p>
          <w:p w:rsidR="00453E74" w:rsidRDefault="00B67CBF">
            <w:r>
              <w:t>Does the student choose appropriate non-standard units to measure objects?</w:t>
            </w:r>
          </w:p>
          <w:p w:rsidR="00453E74" w:rsidRDefault="00B67CBF">
            <w:r>
              <w:t>Does the student measure end to end? No gaps or overlaps?</w:t>
            </w:r>
          </w:p>
          <w:p w:rsidR="00453E74" w:rsidRDefault="00B67CBF">
            <w:r>
              <w:t>Can the student organize the objects</w:t>
            </w:r>
            <w:r>
              <w:t xml:space="preserve"> into categorical units and read and display the data in a graph?</w:t>
            </w:r>
          </w:p>
          <w:p w:rsidR="00453E74" w:rsidRDefault="00453E74"/>
          <w:p w:rsidR="00453E74" w:rsidRDefault="00453E74"/>
        </w:tc>
      </w:tr>
      <w:tr w:rsidR="00453E74">
        <w:tc>
          <w:tcPr>
            <w:tcW w:w="9576" w:type="dxa"/>
            <w:gridSpan w:val="2"/>
          </w:tcPr>
          <w:p w:rsidR="00453E74" w:rsidRDefault="00B67CBF">
            <w:r>
              <w:rPr>
                <w:b/>
                <w:u w:val="single"/>
              </w:rPr>
              <w:t>Expectations:</w:t>
            </w:r>
          </w:p>
          <w:p w:rsidR="00453E74" w:rsidRDefault="00B67CBF">
            <w:r>
              <w:rPr>
                <w:b/>
                <w:u w:val="single"/>
              </w:rPr>
              <w:t>Measurement:</w:t>
            </w:r>
          </w:p>
          <w:p w:rsidR="00453E74" w:rsidRDefault="00B67CBF">
            <w:r>
              <w:t>Overall Expectations:</w:t>
            </w:r>
          </w:p>
          <w:p w:rsidR="00453E74" w:rsidRDefault="00B67CBF">
            <w:r>
              <w:t>-compare, describe, and order objects, using attributes measured in non-standard units</w:t>
            </w:r>
          </w:p>
          <w:p w:rsidR="00453E74" w:rsidRDefault="00453E74"/>
          <w:p w:rsidR="00453E74" w:rsidRDefault="00B67CBF">
            <w:r>
              <w:t>Specific Expectations:</w:t>
            </w:r>
          </w:p>
          <w:p w:rsidR="00453E74" w:rsidRDefault="00B67CBF">
            <w:r>
              <w:t>-demonstrate an understandi</w:t>
            </w:r>
            <w:r>
              <w:t>ng of the use of non-standard units of the same size for measuring</w:t>
            </w:r>
          </w:p>
          <w:p w:rsidR="00453E74" w:rsidRDefault="00B67CBF">
            <w:r>
              <w:t xml:space="preserve">-estimate, measure (i.e., by placing nonstandard units repeatedly,without overlaps or gaps), and record lengths, heights, and distances (e.g., a book is about 10 paper clips wide; a pencil </w:t>
            </w:r>
            <w:r>
              <w:t>is about 3 toothpicks long).</w:t>
            </w:r>
          </w:p>
          <w:p w:rsidR="00453E74" w:rsidRDefault="00B67CBF">
            <w:r>
              <w:rPr>
                <w:b/>
                <w:u w:val="single"/>
              </w:rPr>
              <w:t>Data Management:</w:t>
            </w:r>
          </w:p>
          <w:p w:rsidR="00453E74" w:rsidRDefault="00B67CBF">
            <w:r>
              <w:t>Overall Expectations:</w:t>
            </w:r>
          </w:p>
          <w:p w:rsidR="00453E74" w:rsidRDefault="00B67CBF">
            <w:r>
              <w:t>-collect and organize categorical primary data and display the data using concrete graphs and pictographs, without regard to the order of labels on the horizontal axis</w:t>
            </w:r>
          </w:p>
          <w:p w:rsidR="00453E74" w:rsidRDefault="00B67CBF">
            <w:r>
              <w:t>- read and describe primary data presented in concrete graphs and pictographs</w:t>
            </w:r>
          </w:p>
          <w:p w:rsidR="00453E74" w:rsidRDefault="00B67CBF">
            <w:r>
              <w:t>Specific Expectations:</w:t>
            </w:r>
          </w:p>
          <w:p w:rsidR="00453E74" w:rsidRDefault="00B67CBF">
            <w:r>
              <w:t xml:space="preserve">-read primary data presented in concrete graphs and pictographs, and describe the data using comparative language </w:t>
            </w:r>
          </w:p>
          <w:p w:rsidR="00453E74" w:rsidRDefault="00B67CBF">
            <w:r>
              <w:t>-demonstrate an ability to organize objects into categories by sorting and classifying objects using one attribute (e.g., size).</w:t>
            </w:r>
          </w:p>
          <w:p w:rsidR="00453E74" w:rsidRDefault="00B67CBF">
            <w:r>
              <w:lastRenderedPageBreak/>
              <w:t xml:space="preserve"> </w:t>
            </w:r>
            <w:r>
              <w:rPr>
                <w:b/>
                <w:u w:val="single"/>
              </w:rPr>
              <w:t>Number sense:</w:t>
            </w:r>
          </w:p>
          <w:p w:rsidR="00453E74" w:rsidRDefault="00B67CBF">
            <w:r>
              <w:t xml:space="preserve">-represent, compare, and order whole numbers to 50, using a variety of tools </w:t>
            </w:r>
          </w:p>
          <w:p w:rsidR="00453E74" w:rsidRDefault="00B67CBF">
            <w:r>
              <w:t>-demonstrate, using concrete mater</w:t>
            </w:r>
            <w:r>
              <w:t>ials, the concept of one-to-one correspondence between number and objects when counting</w:t>
            </w:r>
          </w:p>
          <w:p w:rsidR="00453E74" w:rsidRDefault="00453E74"/>
          <w:p w:rsidR="00453E74" w:rsidRDefault="00B67CBF">
            <w:r>
              <w:t xml:space="preserve"> </w:t>
            </w:r>
          </w:p>
          <w:p w:rsidR="00453E74" w:rsidRDefault="00453E74"/>
          <w:p w:rsidR="00453E74" w:rsidRDefault="00453E74"/>
        </w:tc>
      </w:tr>
    </w:tbl>
    <w:p w:rsidR="00453E74" w:rsidRDefault="00453E74"/>
    <w:sectPr w:rsidR="00453E74">
      <w:headerReference w:type="default" r:id="rId8"/>
      <w:footerReference w:type="default" r:id="rId9"/>
      <w:headerReference w:type="first" r:id="rId10"/>
      <w:footerReference w:type="first" r:id="rId11"/>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B67CBF">
      <w:pPr>
        <w:spacing w:after="0" w:line="240" w:lineRule="auto"/>
      </w:pPr>
      <w:r>
        <w:separator/>
      </w:r>
    </w:p>
  </w:endnote>
  <w:endnote w:type="continuationSeparator" w:id="0">
    <w:p w:rsidR="00000000" w:rsidRDefault="00B67C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auto"/>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3E74" w:rsidRDefault="00B67CBF">
    <w:pPr>
      <w:tabs>
        <w:tab w:val="center" w:pos="4680"/>
        <w:tab w:val="right" w:pos="9360"/>
      </w:tabs>
      <w:spacing w:after="720" w:line="240" w:lineRule="auto"/>
      <w:jc w:val="right"/>
    </w:pPr>
    <w:r>
      <w:fldChar w:fldCharType="begin"/>
    </w:r>
    <w:r>
      <w:instrText>PAGE</w:instrText>
    </w:r>
    <w:r>
      <w:fldChar w:fldCharType="separate"/>
    </w:r>
    <w:r>
      <w:rPr>
        <w:noProof/>
      </w:rPr>
      <w:t>1</w:t>
    </w:r>
    <w:r>
      <w:fldChar w:fldCharType="end"/>
    </w:r>
  </w:p>
  <w:p w:rsidR="00453E74" w:rsidRDefault="00453E74">
    <w:pPr>
      <w:tabs>
        <w:tab w:val="center" w:pos="4680"/>
        <w:tab w:val="right" w:pos="9360"/>
      </w:tabs>
      <w:spacing w:after="720" w:line="240" w:lineRule="auto"/>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3E74" w:rsidRDefault="00453E74">
    <w:pPr>
      <w:tabs>
        <w:tab w:val="center" w:pos="4680"/>
        <w:tab w:val="right" w:pos="9360"/>
      </w:tabs>
      <w:spacing w:after="720" w:line="240" w:lineRule="auto"/>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B67CBF">
      <w:pPr>
        <w:spacing w:after="0" w:line="240" w:lineRule="auto"/>
      </w:pPr>
      <w:r>
        <w:separator/>
      </w:r>
    </w:p>
  </w:footnote>
  <w:footnote w:type="continuationSeparator" w:id="0">
    <w:p w:rsidR="00000000" w:rsidRDefault="00B67CB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3E74" w:rsidRDefault="00453E74">
    <w:pPr>
      <w:tabs>
        <w:tab w:val="center" w:pos="4680"/>
        <w:tab w:val="right" w:pos="9360"/>
      </w:tabs>
      <w:spacing w:before="720" w:after="0" w:line="240" w:lineRule="auto"/>
      <w:jc w:val="center"/>
    </w:pPr>
  </w:p>
  <w:p w:rsidR="00453E74" w:rsidRDefault="00453E74">
    <w:pPr>
      <w:tabs>
        <w:tab w:val="center" w:pos="4680"/>
        <w:tab w:val="right" w:pos="9360"/>
      </w:tabs>
      <w:spacing w:after="0" w:line="240" w:lineRule="auto"/>
    </w:pPr>
  </w:p>
  <w:p w:rsidR="00453E74" w:rsidRDefault="00453E74">
    <w:pPr>
      <w:tabs>
        <w:tab w:val="center" w:pos="4680"/>
        <w:tab w:val="right" w:pos="9360"/>
      </w:tabs>
      <w:spacing w:after="0" w:line="240" w:lineRule="aut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3E74" w:rsidRDefault="00453E74">
    <w:pPr>
      <w:tabs>
        <w:tab w:val="center" w:pos="4680"/>
        <w:tab w:val="right" w:pos="9360"/>
      </w:tabs>
      <w:spacing w:before="720" w:after="0" w:line="240" w:lineRule="aut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3E1B0F"/>
    <w:multiLevelType w:val="multilevel"/>
    <w:tmpl w:val="64F0A3C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
    <w:nsid w:val="29CB07E7"/>
    <w:multiLevelType w:val="multilevel"/>
    <w:tmpl w:val="AB020E32"/>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2">
    <w:nsid w:val="57617229"/>
    <w:multiLevelType w:val="multilevel"/>
    <w:tmpl w:val="BD48F46E"/>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3">
    <w:nsid w:val="6DF92DB5"/>
    <w:multiLevelType w:val="multilevel"/>
    <w:tmpl w:val="748E0628"/>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4">
    <w:nsid w:val="75B44D7D"/>
    <w:multiLevelType w:val="multilevel"/>
    <w:tmpl w:val="0BCA8A7C"/>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num w:numId="1">
    <w:abstractNumId w:val="1"/>
  </w:num>
  <w:num w:numId="2">
    <w:abstractNumId w:val="4"/>
  </w:num>
  <w:num w:numId="3">
    <w:abstractNumId w:val="0"/>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453E74"/>
    <w:rsid w:val="00453E74"/>
    <w:rsid w:val="00B67CB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color w:val="000000"/>
        <w:sz w:val="22"/>
        <w:lang w:val="en-CA" w:eastAsia="en-C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rPr>
  </w:style>
  <w:style w:type="paragraph" w:styleId="Heading2">
    <w:name w:val="heading 2"/>
    <w:basedOn w:val="Normal"/>
    <w:next w:val="Normal"/>
    <w:pPr>
      <w:keepNext/>
      <w:keepLines/>
      <w:spacing w:before="360" w:after="80"/>
      <w:contextualSpacing/>
      <w:outlineLvl w:val="1"/>
    </w:pPr>
    <w:rPr>
      <w:b/>
      <w:sz w:val="36"/>
    </w:rPr>
  </w:style>
  <w:style w:type="paragraph" w:styleId="Heading3">
    <w:name w:val="heading 3"/>
    <w:basedOn w:val="Normal"/>
    <w:next w:val="Normal"/>
    <w:pPr>
      <w:keepNext/>
      <w:keepLines/>
      <w:spacing w:before="280" w:after="80"/>
      <w:contextualSpacing/>
      <w:outlineLvl w:val="2"/>
    </w:pPr>
    <w:rPr>
      <w:b/>
      <w:sz w:val="28"/>
    </w:rPr>
  </w:style>
  <w:style w:type="paragraph" w:styleId="Heading4">
    <w:name w:val="heading 4"/>
    <w:basedOn w:val="Normal"/>
    <w:next w:val="Normal"/>
    <w:pPr>
      <w:keepNext/>
      <w:keepLines/>
      <w:spacing w:before="240" w:after="40"/>
      <w:contextualSpacing/>
      <w:outlineLvl w:val="3"/>
    </w:pPr>
    <w:rPr>
      <w:b/>
      <w:sz w:val="24"/>
    </w:rPr>
  </w:style>
  <w:style w:type="paragraph" w:styleId="Heading5">
    <w:name w:val="heading 5"/>
    <w:basedOn w:val="Normal"/>
    <w:next w:val="Normal"/>
    <w:pPr>
      <w:keepNext/>
      <w:keepLines/>
      <w:spacing w:before="220" w:after="40"/>
      <w:contextualSpacing/>
      <w:outlineLvl w:val="4"/>
    </w:pPr>
    <w:rPr>
      <w:b/>
    </w:rPr>
  </w:style>
  <w:style w:type="paragraph" w:styleId="Heading6">
    <w:name w:val="heading 6"/>
    <w:basedOn w:val="Normal"/>
    <w:next w:val="Normal"/>
    <w:pPr>
      <w:keepNext/>
      <w:keepLines/>
      <w:spacing w:before="200" w:after="40"/>
      <w:contextualSpacing/>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rPr>
  </w:style>
  <w:style w:type="table" w:customStyle="1" w:styleId="a">
    <w:basedOn w:val="TableNormal"/>
    <w:pPr>
      <w:spacing w:after="0" w:line="240" w:lineRule="auto"/>
    </w:pPr>
    <w:tblPr>
      <w:tblStyleRowBandSize w:val="1"/>
      <w:tblStyleColBandSize w:val="1"/>
      <w:tblCellMar>
        <w:left w:w="115" w:type="dxa"/>
        <w:right w:w="115" w:type="dxa"/>
      </w:tblCellMar>
    </w:tblPr>
  </w:style>
  <w:style w:type="table" w:customStyle="1" w:styleId="a0">
    <w:basedOn w:val="TableNormal"/>
    <w:tblPr>
      <w:tblStyleRowBandSize w:val="1"/>
      <w:tblStyleColBandSize w:val="1"/>
    </w:tblPr>
  </w:style>
  <w:style w:type="table" w:customStyle="1" w:styleId="a1">
    <w:basedOn w:val="TableNormal"/>
    <w:pPr>
      <w:spacing w:after="0" w:line="240" w:lineRule="auto"/>
    </w:pPr>
    <w:tblPr>
      <w:tblStyleRowBandSize w:val="1"/>
      <w:tblStyleColBandSize w:val="1"/>
      <w:tblCellMar>
        <w:left w:w="115" w:type="dxa"/>
        <w:right w:w="115" w:type="dxa"/>
      </w:tblCellMar>
    </w:tblPr>
  </w:style>
  <w:style w:type="table" w:customStyle="1" w:styleId="a2">
    <w:basedOn w:val="TableNormal"/>
    <w:pPr>
      <w:spacing w:after="0" w:line="240" w:lineRule="auto"/>
    </w:pPr>
    <w:tblPr>
      <w:tblStyleRowBandSize w:val="1"/>
      <w:tblStyleColBandSize w:val="1"/>
      <w:tblCellMar>
        <w:left w:w="115" w:type="dxa"/>
        <w:right w:w="115"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color w:val="000000"/>
        <w:sz w:val="22"/>
        <w:lang w:val="en-CA" w:eastAsia="en-C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rPr>
  </w:style>
  <w:style w:type="paragraph" w:styleId="Heading2">
    <w:name w:val="heading 2"/>
    <w:basedOn w:val="Normal"/>
    <w:next w:val="Normal"/>
    <w:pPr>
      <w:keepNext/>
      <w:keepLines/>
      <w:spacing w:before="360" w:after="80"/>
      <w:contextualSpacing/>
      <w:outlineLvl w:val="1"/>
    </w:pPr>
    <w:rPr>
      <w:b/>
      <w:sz w:val="36"/>
    </w:rPr>
  </w:style>
  <w:style w:type="paragraph" w:styleId="Heading3">
    <w:name w:val="heading 3"/>
    <w:basedOn w:val="Normal"/>
    <w:next w:val="Normal"/>
    <w:pPr>
      <w:keepNext/>
      <w:keepLines/>
      <w:spacing w:before="280" w:after="80"/>
      <w:contextualSpacing/>
      <w:outlineLvl w:val="2"/>
    </w:pPr>
    <w:rPr>
      <w:b/>
      <w:sz w:val="28"/>
    </w:rPr>
  </w:style>
  <w:style w:type="paragraph" w:styleId="Heading4">
    <w:name w:val="heading 4"/>
    <w:basedOn w:val="Normal"/>
    <w:next w:val="Normal"/>
    <w:pPr>
      <w:keepNext/>
      <w:keepLines/>
      <w:spacing w:before="240" w:after="40"/>
      <w:contextualSpacing/>
      <w:outlineLvl w:val="3"/>
    </w:pPr>
    <w:rPr>
      <w:b/>
      <w:sz w:val="24"/>
    </w:rPr>
  </w:style>
  <w:style w:type="paragraph" w:styleId="Heading5">
    <w:name w:val="heading 5"/>
    <w:basedOn w:val="Normal"/>
    <w:next w:val="Normal"/>
    <w:pPr>
      <w:keepNext/>
      <w:keepLines/>
      <w:spacing w:before="220" w:after="40"/>
      <w:contextualSpacing/>
      <w:outlineLvl w:val="4"/>
    </w:pPr>
    <w:rPr>
      <w:b/>
    </w:rPr>
  </w:style>
  <w:style w:type="paragraph" w:styleId="Heading6">
    <w:name w:val="heading 6"/>
    <w:basedOn w:val="Normal"/>
    <w:next w:val="Normal"/>
    <w:pPr>
      <w:keepNext/>
      <w:keepLines/>
      <w:spacing w:before="200" w:after="40"/>
      <w:contextualSpacing/>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rPr>
  </w:style>
  <w:style w:type="table" w:customStyle="1" w:styleId="a">
    <w:basedOn w:val="TableNormal"/>
    <w:pPr>
      <w:spacing w:after="0" w:line="240" w:lineRule="auto"/>
    </w:pPr>
    <w:tblPr>
      <w:tblStyleRowBandSize w:val="1"/>
      <w:tblStyleColBandSize w:val="1"/>
      <w:tblCellMar>
        <w:left w:w="115" w:type="dxa"/>
        <w:right w:w="115" w:type="dxa"/>
      </w:tblCellMar>
    </w:tblPr>
  </w:style>
  <w:style w:type="table" w:customStyle="1" w:styleId="a0">
    <w:basedOn w:val="TableNormal"/>
    <w:tblPr>
      <w:tblStyleRowBandSize w:val="1"/>
      <w:tblStyleColBandSize w:val="1"/>
    </w:tblPr>
  </w:style>
  <w:style w:type="table" w:customStyle="1" w:styleId="a1">
    <w:basedOn w:val="TableNormal"/>
    <w:pPr>
      <w:spacing w:after="0" w:line="240" w:lineRule="auto"/>
    </w:pPr>
    <w:tblPr>
      <w:tblStyleRowBandSize w:val="1"/>
      <w:tblStyleColBandSize w:val="1"/>
      <w:tblCellMar>
        <w:left w:w="115" w:type="dxa"/>
        <w:right w:w="115" w:type="dxa"/>
      </w:tblCellMar>
    </w:tblPr>
  </w:style>
  <w:style w:type="table" w:customStyle="1" w:styleId="a2">
    <w:basedOn w:val="TableNormal"/>
    <w:pPr>
      <w:spacing w:after="0" w:line="240" w:lineRule="auto"/>
    </w:pPr>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735</Words>
  <Characters>4196</Characters>
  <Application>Microsoft Office Word</Application>
  <DocSecurity>4</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Thames Valley District School Board</Company>
  <LinksUpToDate>false</LinksUpToDate>
  <CharactersWithSpaces>4922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Michielsen, Melinda (9978)</dc:creator>
  <cp:lastModifiedBy>Michielsen, Melinda (9978)</cp:lastModifiedBy>
  <cp:revision>2</cp:revision>
  <dcterms:created xsi:type="dcterms:W3CDTF">2015-05-29T15:16:00Z</dcterms:created>
  <dcterms:modified xsi:type="dcterms:W3CDTF">2015-05-29T15:16:00Z</dcterms:modified>
</cp:coreProperties>
</file>