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Music and Society:</w:t>
      </w:r>
      <w:r w:rsidDel="00000000" w:rsidR="00000000" w:rsidRPr="00000000">
        <w:rPr>
          <w:rtl w:val="0"/>
        </w:rPr>
        <w:t xml:space="preserve"> demonstrate an understanding of how traditional, commercial, and art music reflect the society in which they were created and how they have affected communities or cultures;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1950"/>
        <w:gridCol w:w="1965"/>
        <w:gridCol w:w="1800"/>
        <w:gridCol w:w="1695"/>
        <w:tblGridChange w:id="0">
          <w:tblGrid>
            <w:gridCol w:w="3390"/>
            <w:gridCol w:w="1950"/>
            <w:gridCol w:w="1965"/>
            <w:gridCol w:w="1800"/>
            <w:gridCol w:w="1695"/>
          </w:tblGrid>
        </w:tblGridChange>
      </w:tblGrid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c9daf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and Understanding – Subject-specific content acquired in each grade (knowledge), and the comprehension of its meaning and significance (understanding)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Knowledge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facts, genres, terms, definitions, techniques, elements, principles, forms, structures, conventions)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describe differents types of music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knowledge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concepts, ideas, styles, procedures, processes, themes, relationships among elements, informed opinions)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explain the differences between different types of music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understanding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c9daf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Thinking – The use of critical and creative thinking skills and/or processes </w:t>
              <w:tab/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planning skills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formulating questions, generating ideas, gathering information, focusing research, outlining, organizing an arts presentation or project, brainstorming/bodystorming, using visual organizers,)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plan to learn about different types of music (eg. inquiries or projects)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planning skills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purposefulness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planning skills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purposefulness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planning skills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purposefulness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planning skills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purposefulness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processing skills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analysing, evaluating, inferring, interpreting, forming conclusions, synthesizing)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compare different types of music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ab/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critical/creative thinking processes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creative and analytical processes, design process, exploration of the elements, problem solving, reflection, elaboration, oral discourse, evaluation, critical literacy, metacognition, invention, critiquing, reviewing)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use the creative process when exploring different styles of music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high degree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fce5cd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c9daf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Communication – The conveying of meaning through various forms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Expression and organization of ideas  in oral and written forms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organize what I’ve learned about different styles of music to share with others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lgoic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logic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logic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logic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 for different audiences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peers, adults, younger children)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and purposes through the arts in oral and written forms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presentations, digital media and class discussions)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share what i’ve learned about different styles of music with different audiences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communicates for different audiences and purposes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appropriateness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communicates for different audiences and purposes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appropriateness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communicates for different audiences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 purposes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appropriateness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communicates for different audiences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 purposes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appropriateness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conventions in music, vocabulary and terminology in oral and written forms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use music conventions and terminology (words) when sharing what i’ve learned about different types of music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