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1181100</wp:posOffset>
            </wp:positionH>
            <wp:positionV relativeFrom="paragraph">
              <wp:posOffset>11629732</wp:posOffset>
            </wp:positionV>
            <wp:extent cx="2481263" cy="221961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1263" cy="2219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bidiVisual w:val="0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60"/>
        <w:gridCol w:w="1380"/>
        <w:gridCol w:w="3165"/>
        <w:gridCol w:w="5595"/>
        <w:tblGridChange w:id="0">
          <w:tblGrid>
            <w:gridCol w:w="4260"/>
            <w:gridCol w:w="1380"/>
            <w:gridCol w:w="3165"/>
            <w:gridCol w:w="5595"/>
          </w:tblGrid>
        </w:tblGridChange>
      </w:tblGrid>
      <w:tr>
        <w:trPr>
          <w:trHeight w:val="420" w:hRule="atLeast"/>
        </w:trPr>
        <w:tc>
          <w:tcPr>
            <w:gridSpan w:val="4"/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sz w:val="36"/>
                <w:szCs w:val="36"/>
                <w:rtl w:val="0"/>
              </w:rPr>
              <w:t xml:space="preserve">What is your evidence of learning?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hyperlink r:id="rId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The Creative Process:</w:t>
              </w:r>
            </w:hyperlink>
            <w:r w:rsidDel="00000000" w:rsidR="00000000" w:rsidRPr="00000000">
              <w:rPr>
                <w:rtl w:val="0"/>
              </w:rPr>
              <w:t xml:space="preserve"> apply the stages of the creative process when performing notated and/or improvised music and composing and/or arranging music; </w:t>
            </w:r>
          </w:p>
        </w:tc>
        <w:tc>
          <w:tcPr>
            <w:gridSpan w:val="3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These two processes will be integrated into all learning throughout the semester and feedback provided regularly. They will be assessed at midterm and for the final portfolio project. 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The Critical Analysis Process: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use the critical analysis process when responding to, analysing, reflecting on, and interpreting music;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Reflection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did you do well?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are your next steps for improvement?</w:t>
            </w:r>
          </w:p>
        </w:tc>
      </w:tr>
      <w:tr>
        <w:trPr>
          <w:trHeight w:val="1380" w:hRule="atLeast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  <w:hyperlink r:id="rId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The Elements of Music</w:t>
              </w:r>
            </w:hyperlink>
            <w:hyperlink r:id="rId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: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apply elements of music when performing notated and improvised music and composing and/or arranging music; 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What is your evidence of learning?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Choose 3: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Rhythm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Melody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Harmony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Dynamics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Tone Colour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Texture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  <w:hyperlink r:id="rId10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Techniques and Technology:</w:t>
              </w:r>
            </w:hyperlink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use a variety of techniques and technological tools when performing music and composing and/or arranging music.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  <w:hyperlink r:id="rId12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Music and Society:</w:t>
              </w:r>
            </w:hyperlink>
            <w:r w:rsidDel="00000000" w:rsidR="00000000" w:rsidRPr="00000000">
              <w:rPr>
                <w:rtl w:val="0"/>
              </w:rPr>
              <w:t xml:space="preserve"> demonstrate an understanding of how traditional, commercial, and art music reflect the society in which they were created and how they have affected communities or cultures;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  <w:hyperlink r:id="rId13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Skills and Personal Growth:</w:t>
              </w:r>
            </w:hyperlink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demonstrate an understanding of how performing, creating, and critically analysing music has affected their skills and personal development;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  <w:hyperlink r:id="rId15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Connections Beyond the Classroom:</w:t>
              </w:r>
            </w:hyperlink>
            <w:r w:rsidDel="00000000" w:rsidR="00000000" w:rsidRPr="00000000">
              <w:rPr>
                <w:rtl w:val="0"/>
              </w:rPr>
              <w:t xml:space="preserve"> identify and describe various opportunities for continued engagement in music.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  <w:hyperlink r:id="rId16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Theory and Terminology:</w:t>
              </w:r>
            </w:hyperlink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demonstrate an understanding of music theory with respect to concepts of notation and the elements and other components of music, and use appropriate terminology relating to them;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  <w:hyperlink r:id="rId1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Characteristics and Development of Music:</w:t>
              </w:r>
            </w:hyperlink>
            <w:r w:rsidDel="00000000" w:rsidR="00000000" w:rsidRPr="00000000">
              <w:rPr>
                <w:rtl w:val="0"/>
              </w:rPr>
              <w:t xml:space="preserve"> demonstrate an understanding of the history of some musical forms and of characteristics of types of music from around the world;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  <w:hyperlink r:id="rId19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Conventions and Responsible Practices:</w:t>
              </w:r>
            </w:hyperlink>
            <w:r w:rsidDel="00000000" w:rsidR="00000000" w:rsidRPr="00000000">
              <w:rPr>
                <w:rtl w:val="0"/>
              </w:rPr>
              <w:t xml:space="preserve"> demonstrate an understanding of responsible practices and performance conventions relating to music.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sectPr>
      <w:headerReference r:id="rId20" w:type="default"/>
      <w:pgSz w:h="12240" w:w="158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drive.google.com/open?id=1yn51vi7Vri6hr4mnHcfVNUj-GdLMmy9Ipzr5Zp_xWUM" TargetMode="External"/><Relationship Id="rId10" Type="http://schemas.openxmlformats.org/officeDocument/2006/relationships/hyperlink" Target="https://drive.google.com/open?id=1yn51vi7Vri6hr4mnHcfVNUj-GdLMmy9Ipzr5Zp_xWUM" TargetMode="External"/><Relationship Id="rId13" Type="http://schemas.openxmlformats.org/officeDocument/2006/relationships/hyperlink" Target="https://drive.google.com/open?id=1izMpwaP2WD_mNX5L5bKqvEsxv8T-ldgQ2kRiopT-Pzc" TargetMode="External"/><Relationship Id="rId12" Type="http://schemas.openxmlformats.org/officeDocument/2006/relationships/hyperlink" Target="https://drive.google.com/open?id=1Kggu0EspgdATew3AudeXorF5tkVHtVOuN9h5ENVqnP8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drive.google.com/open?id=13poQ7V7uzMwRPPK9BcaXB3vN-j_7N2e_TyhLDf1co8k" TargetMode="External"/><Relationship Id="rId15" Type="http://schemas.openxmlformats.org/officeDocument/2006/relationships/hyperlink" Target="https://drive.google.com/open?id=1WkRcitDu6GV3o0nawEzRIF4_jKusYV1T-LqBFgaWlsE" TargetMode="External"/><Relationship Id="rId14" Type="http://schemas.openxmlformats.org/officeDocument/2006/relationships/hyperlink" Target="https://drive.google.com/open?id=1izMpwaP2WD_mNX5L5bKqvEsxv8T-ldgQ2kRiopT-Pzc" TargetMode="External"/><Relationship Id="rId17" Type="http://schemas.openxmlformats.org/officeDocument/2006/relationships/hyperlink" Target="https://drive.google.com/open?id=1e6FCv0t49Ah79an0pnVDxqmRp2ODoaJkicUfw3357wM" TargetMode="External"/><Relationship Id="rId16" Type="http://schemas.openxmlformats.org/officeDocument/2006/relationships/hyperlink" Target="https://drive.google.com/open?id=1e6FCv0t49Ah79an0pnVDxqmRp2ODoaJkicUfw3357wM" TargetMode="External"/><Relationship Id="rId5" Type="http://schemas.openxmlformats.org/officeDocument/2006/relationships/image" Target="media/image2.png"/><Relationship Id="rId19" Type="http://schemas.openxmlformats.org/officeDocument/2006/relationships/hyperlink" Target="https://drive.google.com/open?id=1WLxMXUtEH6JjxczXN4xmhKQbJPrwysYh3-BiymY2yVM" TargetMode="External"/><Relationship Id="rId6" Type="http://schemas.openxmlformats.org/officeDocument/2006/relationships/hyperlink" Target="https://drive.google.com/open?id=1NChyzboomI1eGuAXxz8n6fmjmMLlmRBiLPhyNNSYTRs" TargetMode="External"/><Relationship Id="rId18" Type="http://schemas.openxmlformats.org/officeDocument/2006/relationships/hyperlink" Target="https://drive.google.com/open?id=1W-AsW16Y2u5nJvHXvtWP6fm_1QBUgq9KI3h8QRNWx7c" TargetMode="External"/><Relationship Id="rId7" Type="http://schemas.openxmlformats.org/officeDocument/2006/relationships/hyperlink" Target="https://drive.google.com/open?id=12PHACOCTZyjlUaRPCe7N-zLJStP8jRm_mcIck80-LrI" TargetMode="External"/><Relationship Id="rId8" Type="http://schemas.openxmlformats.org/officeDocument/2006/relationships/hyperlink" Target="https://drive.google.com/open?id=13poQ7V7uzMwRPPK9BcaXB3vN-j_7N2e_TyhLDf1co8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