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0644" w:rsidRDefault="00570644">
      <w:pPr>
        <w:widowControl w:val="0"/>
        <w:spacing w:line="276" w:lineRule="auto"/>
      </w:pPr>
    </w:p>
    <w:tbl>
      <w:tblPr>
        <w:tblStyle w:val="a"/>
        <w:tblW w:w="11280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255"/>
        <w:gridCol w:w="2347"/>
        <w:gridCol w:w="2348"/>
        <w:gridCol w:w="2347"/>
        <w:gridCol w:w="2348"/>
      </w:tblGrid>
      <w:tr w:rsidR="00570644" w:rsidTr="008F355B">
        <w:tc>
          <w:tcPr>
            <w:tcW w:w="1635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Criteria</w:t>
            </w:r>
          </w:p>
        </w:tc>
        <w:tc>
          <w:tcPr>
            <w:tcW w:w="255" w:type="dxa"/>
          </w:tcPr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</w:p>
        </w:tc>
        <w:tc>
          <w:tcPr>
            <w:tcW w:w="2347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Level 1</w:t>
            </w:r>
          </w:p>
        </w:tc>
        <w:tc>
          <w:tcPr>
            <w:tcW w:w="2348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Level 2</w:t>
            </w:r>
          </w:p>
        </w:tc>
        <w:tc>
          <w:tcPr>
            <w:tcW w:w="2347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Level 3</w:t>
            </w:r>
          </w:p>
        </w:tc>
        <w:tc>
          <w:tcPr>
            <w:tcW w:w="2348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  <w:jc w:val="center"/>
            </w:pPr>
            <w:r>
              <w:rPr>
                <w:rFonts w:ascii="Arial" w:eastAsia="Arial" w:hAnsi="Arial" w:cs="Arial"/>
                <w:sz w:val="14"/>
                <w:szCs w:val="14"/>
              </w:rPr>
              <w:t>Level 4</w:t>
            </w:r>
          </w:p>
        </w:tc>
      </w:tr>
      <w:tr w:rsidR="00570644" w:rsidTr="008F355B">
        <w:trPr>
          <w:trHeight w:val="2800"/>
        </w:trPr>
        <w:tc>
          <w:tcPr>
            <w:tcW w:w="1635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Movement Skills and Competence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Movement competence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(Knowledge)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Movement Skills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(Application)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55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806EDB" w:rsidRDefault="00806EDB">
            <w:p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4"/>
                <w:szCs w:val="14"/>
              </w:rPr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347" w:type="dxa"/>
          </w:tcPr>
          <w:p w:rsidR="00570644" w:rsidRPr="00E070AF" w:rsidRDefault="00E070AF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E070AF">
              <w:rPr>
                <w:rFonts w:ascii="Arial" w:eastAsia="Arial" w:hAnsi="Arial" w:cs="Arial"/>
                <w:sz w:val="14"/>
                <w:szCs w:val="14"/>
              </w:rPr>
              <w:t>hows limited understanding of the phases of movement (i.e. preparation, execution, follow-through)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Per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 xml:space="preserve">forms stability, locomotor and manipulative skills during the unit with limited competency (i.e. successfully/efficiently) 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nfrequently applies movement principles in order to help refine skill acquisition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348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 w:rsidRPr="00806EDB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moderate understanding of the phases of movement (i.e. preparation, execution, follow-through)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rforms</w:t>
            </w:r>
            <w:proofErr w:type="spellEnd"/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 xml:space="preserve"> stability, locomotor and manipulative skills during the unit with some competency (i.e. successfully/efficiently)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ometimes applies movement principles in order to help refine skill acquisition in the context of this unit</w:t>
            </w:r>
          </w:p>
        </w:tc>
        <w:tc>
          <w:tcPr>
            <w:tcW w:w="2347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considerable understanding of the phases of movement (i.e. preparation, execution, follow-through)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rforms</w:t>
            </w:r>
            <w:proofErr w:type="spellEnd"/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 xml:space="preserve"> stability, locomotor and manipulative skills during the unit with considerable competency (i.e. successfully/efficiently)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egularly applies movement principles that helps refine skill acquisition in the context of this unit</w:t>
            </w:r>
          </w:p>
        </w:tc>
        <w:tc>
          <w:tcPr>
            <w:tcW w:w="2348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sh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ows high level of understanding of the phases of movement (i.e. preparation, execution, follow-through)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erforms stability, locomotor and manipulative skills during the unit with a high degree of competency (i.e. successfully/efficiently)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lways applies movement principles to help refine skill acquisition in the context of this unit</w:t>
            </w:r>
          </w:p>
        </w:tc>
      </w:tr>
      <w:tr w:rsidR="00570644" w:rsidTr="008F355B">
        <w:trPr>
          <w:trHeight w:val="4560"/>
        </w:trPr>
        <w:tc>
          <w:tcPr>
            <w:tcW w:w="1635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Movement Strategies/Tactics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Open to the Challenge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-Personal Skills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(Communication)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Strategies and Tactics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-Critical and Creative Thinking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(Thinking)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Fair Play and Etiquette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(Thinking)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Components of Activity</w:t>
            </w: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(Knowledge)</w:t>
            </w:r>
          </w:p>
        </w:tc>
        <w:tc>
          <w:tcPr>
            <w:tcW w:w="255" w:type="dxa"/>
          </w:tcPr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8F355B" w:rsidRPr="008F355B" w:rsidRDefault="008F355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</w:p>
          <w:p w:rsidR="00806EDB" w:rsidRDefault="00806ED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</w:p>
          <w:p w:rsidR="00806EDB" w:rsidRPr="00806EDB" w:rsidRDefault="00806ED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2"/>
                <w:szCs w:val="12"/>
              </w:rPr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Default="00DD2192">
            <w:pPr>
              <w:tabs>
                <w:tab w:val="center" w:pos="4320"/>
                <w:tab w:val="right" w:pos="8640"/>
              </w:tabs>
              <w:spacing w:before="40" w:after="40"/>
            </w:pPr>
            <w:r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2347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nfrequently able to express the feelings resulting from challenges (i.e. success/failure/winning/losing)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8F355B" w:rsidRPr="008F355B" w:rsidRDefault="008F355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nfrequently applies problem solving skills to identify/implement tactical solutions that will increase the chances of success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emonstrates little conventions of fair play and etiquette during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F355B" w:rsidRDefault="00806EDB" w:rsidP="008F355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little understanding of the components in the variety of physical activities in this unit (i.e. basic rules, game structure, movement skil</w:t>
            </w:r>
            <w:bookmarkStart w:id="0" w:name="_GoBack"/>
            <w:bookmarkEnd w:id="0"/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ls)</w:t>
            </w:r>
          </w:p>
        </w:tc>
        <w:tc>
          <w:tcPr>
            <w:tcW w:w="2348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ometimes able to express the feelings resulting from challenges (i.e. success/failure/winning/losing) in the context of this unit</w:t>
            </w:r>
          </w:p>
          <w:p w:rsidR="00806EDB" w:rsidRDefault="00806EDB" w:rsidP="00806EDB">
            <w:pPr>
              <w:tabs>
                <w:tab w:val="center" w:pos="4320"/>
                <w:tab w:val="right" w:pos="8640"/>
              </w:tabs>
              <w:spacing w:before="40" w:after="40"/>
              <w:contextualSpacing/>
            </w:pPr>
          </w:p>
          <w:p w:rsidR="008F355B" w:rsidRPr="008F355B" w:rsidRDefault="008F355B" w:rsidP="00806EDB">
            <w:pPr>
              <w:tabs>
                <w:tab w:val="center" w:pos="4320"/>
                <w:tab w:val="right" w:pos="8640"/>
              </w:tabs>
              <w:spacing w:before="40" w:after="40"/>
              <w:contextualSpacing/>
              <w:rPr>
                <w:sz w:val="16"/>
                <w:szCs w:val="16"/>
              </w:rPr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ometimes applies problem solving skills to identify/implement tactical solutions that will increase the chances of success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emonstrates some conventions of fair play and etiquette during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some understanding of the components in the variety of physical activities in this unit  (i.e. basic rules, game structure, movement skills)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347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egularly expresses the feelings resulting from challenges (i.e. success/failure/winning/losing) in the context of this unit</w:t>
            </w:r>
          </w:p>
          <w:p w:rsidR="00806EDB" w:rsidRDefault="00806EDB" w:rsidP="00806EDB">
            <w:pPr>
              <w:tabs>
                <w:tab w:val="center" w:pos="4320"/>
                <w:tab w:val="right" w:pos="8640"/>
              </w:tabs>
              <w:spacing w:before="40" w:after="40"/>
              <w:contextualSpacing/>
              <w:rPr>
                <w:rFonts w:ascii="Arial" w:eastAsia="Arial" w:hAnsi="Arial" w:cs="Arial"/>
              </w:rPr>
            </w:pPr>
          </w:p>
          <w:p w:rsidR="008F355B" w:rsidRPr="008F355B" w:rsidRDefault="008F355B" w:rsidP="00806EDB">
            <w:pPr>
              <w:tabs>
                <w:tab w:val="center" w:pos="4320"/>
                <w:tab w:val="right" w:pos="8640"/>
              </w:tabs>
              <w:spacing w:before="40" w:after="40"/>
              <w:contextualSpacing/>
              <w:rPr>
                <w:rFonts w:ascii="Arial" w:eastAsia="Arial" w:hAnsi="Arial" w:cs="Arial"/>
                <w:sz w:val="16"/>
                <w:szCs w:val="16"/>
              </w:rPr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egularly applies problem solving skills that identifies/implements tactical solutions that increase the success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emonstrates considerable conventions of fair play and etiquette during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considerable understanding in the variety of physical activities in this unit (i.e. basic rules, game structure, movement skills)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  <w:tc>
          <w:tcPr>
            <w:tcW w:w="2348" w:type="dxa"/>
          </w:tcPr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lways expresses the feelings resulting from challenges (i.e. success/failure/winning/losing) in the context of this unit and encourages others to do so</w:t>
            </w:r>
          </w:p>
          <w:p w:rsidR="00570644" w:rsidRPr="008F355B" w:rsidRDefault="0057064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16"/>
                <w:szCs w:val="16"/>
              </w:rPr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lways applies problem solving skills that identifies/implements tactical solutions that increase the success in the context of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8"/>
                <w:szCs w:val="8"/>
              </w:rPr>
            </w:pPr>
          </w:p>
          <w:p w:rsidR="008F355B" w:rsidRPr="008F355B" w:rsidRDefault="008F355B">
            <w:pPr>
              <w:tabs>
                <w:tab w:val="center" w:pos="4320"/>
                <w:tab w:val="right" w:pos="8640"/>
              </w:tabs>
              <w:spacing w:before="40" w:after="40"/>
              <w:rPr>
                <w:sz w:val="8"/>
                <w:szCs w:val="8"/>
              </w:rPr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emonstrates high degree of conventions of fair play and etiquette during this unit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  <w:p w:rsidR="00570644" w:rsidRPr="00806EDB" w:rsidRDefault="00806EDB" w:rsidP="00806EDB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pacing w:before="40"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="00DD2192" w:rsidRPr="00806EDB">
              <w:rPr>
                <w:rFonts w:ascii="Arial" w:eastAsia="Arial" w:hAnsi="Arial" w:cs="Arial"/>
                <w:sz w:val="14"/>
                <w:szCs w:val="14"/>
              </w:rPr>
              <w:t>hows high degree of understanding of the components in the variety of physical activities in this unit (i.e. basic rules, game structure, movement skills)</w:t>
            </w:r>
          </w:p>
          <w:p w:rsidR="00570644" w:rsidRDefault="00570644">
            <w:pPr>
              <w:tabs>
                <w:tab w:val="center" w:pos="4320"/>
                <w:tab w:val="right" w:pos="8640"/>
              </w:tabs>
              <w:spacing w:before="40" w:after="40"/>
            </w:pPr>
          </w:p>
        </w:tc>
      </w:tr>
    </w:tbl>
    <w:p w:rsidR="00570644" w:rsidRDefault="00570644"/>
    <w:p w:rsidR="00570644" w:rsidRDefault="00570644"/>
    <w:p w:rsidR="00570644" w:rsidRDefault="00570644">
      <w:pPr>
        <w:tabs>
          <w:tab w:val="center" w:pos="4320"/>
          <w:tab w:val="right" w:pos="8640"/>
        </w:tabs>
      </w:pPr>
    </w:p>
    <w:p w:rsidR="00570644" w:rsidRDefault="00570644">
      <w:pPr>
        <w:tabs>
          <w:tab w:val="center" w:pos="4320"/>
          <w:tab w:val="right" w:pos="8640"/>
        </w:tabs>
      </w:pPr>
    </w:p>
    <w:sectPr w:rsidR="00570644">
      <w:headerReference w:type="default" r:id="rId7"/>
      <w:footerReference w:type="default" r:id="rId8"/>
      <w:pgSz w:w="12240" w:h="15840"/>
      <w:pgMar w:top="202" w:right="806" w:bottom="274" w:left="9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476" w:rsidRDefault="00FD4476">
      <w:r>
        <w:separator/>
      </w:r>
    </w:p>
  </w:endnote>
  <w:endnote w:type="continuationSeparator" w:id="0">
    <w:p w:rsidR="00FD4476" w:rsidRDefault="00FD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44" w:rsidRDefault="00570644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476" w:rsidRDefault="00FD4476">
      <w:r>
        <w:separator/>
      </w:r>
    </w:p>
  </w:footnote>
  <w:footnote w:type="continuationSeparator" w:id="0">
    <w:p w:rsidR="00FD4476" w:rsidRDefault="00FD4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44" w:rsidRDefault="008F355B">
    <w:pPr>
      <w:widowControl w:val="0"/>
      <w:spacing w:line="276" w:lineRule="auto"/>
    </w:pPr>
    <w:r w:rsidRPr="008F355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-389650</wp:posOffset>
          </wp:positionH>
          <wp:positionV relativeFrom="paragraph">
            <wp:posOffset>120770</wp:posOffset>
          </wp:positionV>
          <wp:extent cx="1009290" cy="758851"/>
          <wp:effectExtent l="0" t="0" r="635" b="3175"/>
          <wp:wrapNone/>
          <wp:docPr id="1" name="Picture 1" descr="H:\LOGOS\BR Lion JPE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BR Lion JPE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3" cy="76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13086" w:type="dxa"/>
      <w:tblInd w:w="-1102" w:type="dxa"/>
      <w:tblLayout w:type="fixed"/>
      <w:tblLook w:val="0000" w:firstRow="0" w:lastRow="0" w:firstColumn="0" w:lastColumn="0" w:noHBand="0" w:noVBand="0"/>
    </w:tblPr>
    <w:tblGrid>
      <w:gridCol w:w="1953"/>
      <w:gridCol w:w="11133"/>
    </w:tblGrid>
    <w:tr w:rsidR="00570644">
      <w:trPr>
        <w:trHeight w:val="700"/>
      </w:trPr>
      <w:tc>
        <w:tcPr>
          <w:tcW w:w="1953" w:type="dxa"/>
        </w:tcPr>
        <w:p w:rsidR="00570644" w:rsidRDefault="00570644">
          <w:pPr>
            <w:tabs>
              <w:tab w:val="center" w:pos="3420"/>
            </w:tabs>
            <w:spacing w:before="144"/>
          </w:pPr>
        </w:p>
      </w:tc>
      <w:tc>
        <w:tcPr>
          <w:tcW w:w="11133" w:type="dxa"/>
        </w:tcPr>
        <w:p w:rsidR="00570644" w:rsidRDefault="008F355B">
          <w:pPr>
            <w:tabs>
              <w:tab w:val="center" w:pos="4320"/>
              <w:tab w:val="right" w:pos="8640"/>
            </w:tabs>
            <w:spacing w:before="144"/>
          </w:pPr>
          <w:r>
            <w:rPr>
              <w:rFonts w:ascii="Arial" w:eastAsia="Arial" w:hAnsi="Arial" w:cs="Arial"/>
              <w:sz w:val="40"/>
              <w:szCs w:val="40"/>
            </w:rPr>
            <w:t xml:space="preserve">  </w:t>
          </w:r>
          <w:r w:rsidR="00DD2192">
            <w:rPr>
              <w:rFonts w:ascii="Arial" w:eastAsia="Arial" w:hAnsi="Arial" w:cs="Arial"/>
              <w:sz w:val="40"/>
              <w:szCs w:val="40"/>
            </w:rPr>
            <w:t>HAL PPL Movement Competency  Rubric    Gr. 9/10</w:t>
          </w:r>
        </w:p>
        <w:p w:rsidR="00570644" w:rsidRDefault="008F355B">
          <w:pPr>
            <w:tabs>
              <w:tab w:val="center" w:pos="4320"/>
              <w:tab w:val="right" w:pos="8640"/>
            </w:tabs>
          </w:pPr>
          <w:r>
            <w:rPr>
              <w:rFonts w:ascii="Arial" w:eastAsia="Arial" w:hAnsi="Arial" w:cs="Arial"/>
            </w:rPr>
            <w:t xml:space="preserve">   </w:t>
          </w:r>
          <w:r w:rsidR="00DD2192">
            <w:rPr>
              <w:rFonts w:ascii="Arial" w:eastAsia="Arial" w:hAnsi="Arial" w:cs="Arial"/>
            </w:rPr>
            <w:t>Name: _____________________________   Date: __________  Class: __________</w:t>
          </w:r>
        </w:p>
      </w:tc>
    </w:tr>
  </w:tbl>
  <w:p w:rsidR="00570644" w:rsidRDefault="00DD2192">
    <w:pPr>
      <w:tabs>
        <w:tab w:val="left" w:pos="3945"/>
      </w:tabs>
    </w:pPr>
    <w:r>
      <w:rPr>
        <w:sz w:val="12"/>
        <w:szCs w:val="12"/>
      </w:rPr>
      <w:tab/>
    </w:r>
    <w:r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0A1"/>
    <w:multiLevelType w:val="multilevel"/>
    <w:tmpl w:val="42182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7616BB"/>
    <w:multiLevelType w:val="multilevel"/>
    <w:tmpl w:val="826612F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DA4266E"/>
    <w:multiLevelType w:val="multilevel"/>
    <w:tmpl w:val="E654CDEA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05914A0"/>
    <w:multiLevelType w:val="hybridMultilevel"/>
    <w:tmpl w:val="F092BA8E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4482B"/>
    <w:multiLevelType w:val="multilevel"/>
    <w:tmpl w:val="BBCC2EE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B05536C"/>
    <w:multiLevelType w:val="hybridMultilevel"/>
    <w:tmpl w:val="039E08C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44"/>
    <w:rsid w:val="00010980"/>
    <w:rsid w:val="00570644"/>
    <w:rsid w:val="00806EDB"/>
    <w:rsid w:val="008F355B"/>
    <w:rsid w:val="00A712F5"/>
    <w:rsid w:val="00DD2192"/>
    <w:rsid w:val="00E070AF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E819A-056E-4977-B9F4-A49AFF1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71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5B"/>
  </w:style>
  <w:style w:type="paragraph" w:styleId="Footer">
    <w:name w:val="footer"/>
    <w:basedOn w:val="Normal"/>
    <w:link w:val="FooterChar"/>
    <w:uiPriority w:val="99"/>
    <w:unhideWhenUsed/>
    <w:rsid w:val="008F3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O'Connor, Barbara</dc:creator>
  <cp:lastModifiedBy>O'Connor, Barbara</cp:lastModifiedBy>
  <cp:revision>3</cp:revision>
  <dcterms:created xsi:type="dcterms:W3CDTF">2017-04-10T16:41:00Z</dcterms:created>
  <dcterms:modified xsi:type="dcterms:W3CDTF">2017-04-10T16:41:00Z</dcterms:modified>
</cp:coreProperties>
</file>