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spacing w:line="240" w:lineRule="auto"/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Grade 3/4 Class French Spec Ed Profile for 2017-18</w:t>
      </w:r>
    </w:p>
    <w:p w:rsidR="00000000" w:rsidDel="00000000" w:rsidP="00000000" w:rsidRDefault="00000000" w:rsidRPr="00000000" w14:paraId="00000001">
      <w:pPr>
        <w:spacing w:line="240" w:lineRule="auto"/>
        <w:contextualSpacing w:val="0"/>
        <w:rPr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735"/>
        <w:gridCol w:w="2190"/>
        <w:gridCol w:w="1550"/>
        <w:gridCol w:w="1550"/>
        <w:gridCol w:w="1550"/>
        <w:tblGridChange w:id="0">
          <w:tblGrid>
            <w:gridCol w:w="2865"/>
            <w:gridCol w:w="735"/>
            <w:gridCol w:w="2190"/>
            <w:gridCol w:w="1550"/>
            <w:gridCol w:w="1550"/>
            <w:gridCol w:w="1550"/>
          </w:tblGrid>
        </w:tblGridChange>
      </w:tblGrid>
      <w:tr>
        <w:trPr>
          <w:trHeight w:val="360" w:hRule="atLeast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Students with IEPs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Students on SSC Caseload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20" w:hRule="atLeast"/>
        </w:trPr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Student (gr3) mod R2,W1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rtl w:val="0"/>
              </w:rPr>
              <w:t xml:space="preserve">★ = safety plan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240" w:lineRule="auto"/>
        <w:contextualSpacing w:val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rtl w:val="0"/>
        </w:rPr>
        <w:t xml:space="preserve">Diagnoses </w:t>
      </w: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        </w:t>
      </w:r>
    </w:p>
    <w:tbl>
      <w:tblPr>
        <w:tblStyle w:val="Table2"/>
        <w:tblW w:w="104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75"/>
        <w:gridCol w:w="5235"/>
        <w:tblGridChange w:id="0">
          <w:tblGrid>
            <w:gridCol w:w="5175"/>
            <w:gridCol w:w="5235"/>
          </w:tblGrid>
        </w:tblGridChange>
      </w:tblGrid>
      <w:tr>
        <w:trPr>
          <w:trHeight w:val="11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contextualSpacing w:val="0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line="240" w:lineRule="auto"/>
        <w:ind w:left="0" w:firstLine="0"/>
        <w:contextualSpacing w:val="0"/>
        <w:rPr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Literacy, Learning Behaviours and Classroom Performance</w:t>
      </w:r>
    </w:p>
    <w:tbl>
      <w:tblPr>
        <w:tblStyle w:val="Table3"/>
        <w:tblW w:w="1039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4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525"/>
        <w:tblGridChange w:id="0">
          <w:tblGrid>
            <w:gridCol w:w="244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525"/>
          </w:tblGrid>
        </w:tblGridChange>
      </w:tblGrid>
      <w:tr>
        <w:trPr>
          <w:trHeight w:val="90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English PMB Levels: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Kind = 0-5        Gr1 = 6-16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Gr2 = 17-22     Gr3 = 23-26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Gr4 = 27-29     Gr5 = 30+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7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7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6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6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4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5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8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8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6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1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9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9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2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3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3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0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0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307325" y="1040625"/>
                                <a:ext cx="833400" cy="29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Student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95275" cy="772926"/>
                      <wp:effectExtent b="0" l="0" r="0" t="0"/>
                      <wp:docPr id="15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772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PM Benchmark (English)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Speech &amp; Language Caseload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trHeight w:val="18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Willing to speak French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Uses learned vocabulary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Enjoys participating in discussions and activities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Makes few errors when using the target language 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Meeting the curriculum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Shows interest in the topic or activity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Reads well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Writes well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Follows instructions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Can sustain focus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Completes tasks on time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Is prepared for class and ready to learn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Works well in groups</w:t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spacing w:line="240" w:lineRule="auto"/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 = weak   2 = average   3 = strong</w:t>
      </w:r>
    </w:p>
    <w:p w:rsidR="00000000" w:rsidDel="00000000" w:rsidP="00000000" w:rsidRDefault="00000000" w:rsidRPr="00000000" w14:paraId="00000132">
      <w:pPr>
        <w:ind w:left="0" w:firstLine="0"/>
        <w:contextualSpacing w:val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contextualSpacing w:val="0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Program Modifications</w:t>
      </w:r>
      <w:r w:rsidDel="00000000" w:rsidR="00000000" w:rsidRPr="00000000">
        <w:rPr>
          <w:sz w:val="20"/>
          <w:szCs w:val="20"/>
          <w:rtl w:val="0"/>
        </w:rPr>
        <w:t xml:space="preserve"> (Student)</w:t>
      </w:r>
    </w:p>
    <w:tbl>
      <w:tblPr>
        <w:tblStyle w:val="Table4"/>
        <w:tblW w:w="10440.0" w:type="dxa"/>
        <w:jc w:val="left"/>
        <w:tblInd w:w="14.399999999999999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75"/>
        <w:gridCol w:w="2715"/>
        <w:gridCol w:w="2535"/>
        <w:gridCol w:w="2115"/>
        <w:tblGridChange w:id="0">
          <w:tblGrid>
            <w:gridCol w:w="3075"/>
            <w:gridCol w:w="2715"/>
            <w:gridCol w:w="2535"/>
            <w:gridCol w:w="2115"/>
          </w:tblGrid>
        </w:tblGridChange>
      </w:tblGrid>
      <w:tr>
        <w:trPr>
          <w:trHeight w:val="1260" w:hRule="atLeast"/>
        </w:trPr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34">
            <w:pPr>
              <w:spacing w:line="24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TERM ONE LISTENING:</w:t>
            </w:r>
          </w:p>
          <w:p w:rsidR="00000000" w:rsidDel="00000000" w:rsidP="00000000" w:rsidRDefault="00000000" w:rsidRPr="00000000" w14:paraId="00000135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36">
            <w:pPr>
              <w:spacing w:line="24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TERM ONE SPEAKING:</w:t>
            </w:r>
          </w:p>
          <w:p w:rsidR="00000000" w:rsidDel="00000000" w:rsidP="00000000" w:rsidRDefault="00000000" w:rsidRPr="00000000" w14:paraId="00000137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38">
            <w:pPr>
              <w:spacing w:line="24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TERM ONE READING:</w:t>
            </w:r>
          </w:p>
          <w:p w:rsidR="00000000" w:rsidDel="00000000" w:rsidP="00000000" w:rsidRDefault="00000000" w:rsidRPr="00000000" w14:paraId="00000139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3A">
            <w:pPr>
              <w:spacing w:line="24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TERM ONE WRITING:</w:t>
            </w:r>
          </w:p>
          <w:p w:rsidR="00000000" w:rsidDel="00000000" w:rsidP="00000000" w:rsidRDefault="00000000" w:rsidRPr="00000000" w14:paraId="0000013B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013C">
      <w:pPr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Grade 3/4 Accommodations</w:t>
      </w:r>
    </w:p>
    <w:tbl>
      <w:tblPr>
        <w:tblStyle w:val="Table5"/>
        <w:tblW w:w="10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5"/>
        <w:gridCol w:w="2910"/>
        <w:gridCol w:w="3015"/>
        <w:gridCol w:w="3390"/>
        <w:tblGridChange w:id="0">
          <w:tblGrid>
            <w:gridCol w:w="1065"/>
            <w:gridCol w:w="2910"/>
            <w:gridCol w:w="3015"/>
            <w:gridCol w:w="3390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contextualSpacing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INSTRUCTIONAL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contextualSpacing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ENVIRONMENTAL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contextualSpacing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ASSESSMENT</w:t>
            </w:r>
          </w:p>
        </w:tc>
      </w:tr>
      <w:tr>
        <w:trPr>
          <w:trHeight w:val="1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5">
      <w:pPr>
        <w:contextualSpacing w:val="0"/>
        <w:jc w:val="center"/>
        <w:rPr>
          <w:rFonts w:ascii="Vidaloka" w:cs="Vidaloka" w:eastAsia="Vidaloka" w:hAnsi="Vidalok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Vidaloka" w:cs="Vidaloka" w:eastAsia="Vidaloka" w:hAnsi="Vidaloka"/>
          <w:b w:val="1"/>
          <w:sz w:val="36"/>
          <w:szCs w:val="36"/>
          <w:rtl w:val="0"/>
        </w:rPr>
        <w:t xml:space="preserve">★ </w:t>
      </w:r>
      <w:r w:rsidDel="00000000" w:rsidR="00000000" w:rsidRPr="00000000">
        <w:rPr>
          <w:b w:val="1"/>
          <w:sz w:val="36"/>
          <w:szCs w:val="36"/>
          <w:rtl w:val="0"/>
        </w:rPr>
        <w:t xml:space="preserve">Grade 3/4 Summary of Safety Plans 2017-18</w:t>
      </w:r>
      <w:r w:rsidDel="00000000" w:rsidR="00000000" w:rsidRPr="00000000">
        <w:rPr>
          <w:rFonts w:ascii="Vidaloka" w:cs="Vidaloka" w:eastAsia="Vidaloka" w:hAnsi="Vidaloka"/>
          <w:b w:val="1"/>
          <w:sz w:val="36"/>
          <w:szCs w:val="36"/>
          <w:rtl w:val="0"/>
        </w:rPr>
        <w:t xml:space="preserve"> ★</w:t>
      </w:r>
      <w:r w:rsidDel="00000000" w:rsidR="00000000" w:rsidRPr="00000000">
        <w:rPr>
          <w:rtl w:val="0"/>
        </w:rPr>
      </w:r>
    </w:p>
    <w:tbl>
      <w:tblPr>
        <w:tblStyle w:val="Table6"/>
        <w:tblW w:w="1044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0"/>
        <w:gridCol w:w="2700"/>
        <w:gridCol w:w="2430"/>
        <w:gridCol w:w="2760"/>
        <w:tblGridChange w:id="0">
          <w:tblGrid>
            <w:gridCol w:w="2550"/>
            <w:gridCol w:w="2700"/>
            <w:gridCol w:w="2430"/>
            <w:gridCol w:w="2760"/>
          </w:tblGrid>
        </w:tblGridChange>
      </w:tblGrid>
      <w:tr>
        <w:trPr>
          <w:trHeight w:val="480" w:hRule="atLeast"/>
        </w:trPr>
        <w:tc>
          <w:tcPr>
            <w:gridSpan w:val="2"/>
            <w:tcBorders>
              <w:bottom w:color="ffffff" w:space="0" w:sz="8" w:val="single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contextualSpacing w:val="0"/>
              <w:jc w:val="center"/>
              <w:rPr>
                <w:rFonts w:ascii="Vidaloka" w:cs="Vidaloka" w:eastAsia="Vidaloka" w:hAnsi="Vidaloka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Student</w:t>
            </w:r>
            <w:r w:rsidDel="00000000" w:rsidR="00000000" w:rsidRPr="00000000">
              <w:rPr>
                <w:rFonts w:ascii="Vidaloka" w:cs="Vidaloka" w:eastAsia="Vidaloka" w:hAnsi="Vidaloka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ffffff" w:space="0" w:sz="8" w:val="single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Student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0" w:hRule="atLeast"/>
        </w:trPr>
        <w:tc>
          <w:tcPr>
            <w:tcBorders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11931" cy="924877"/>
                  <wp:effectExtent b="0" l="0" r="0" t="0"/>
                  <wp:docPr id="18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31" cy="924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16C">
            <w:pPr>
              <w:spacing w:line="240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Trigger(s):</w:t>
            </w:r>
          </w:p>
          <w:p w:rsidR="00000000" w:rsidDel="00000000" w:rsidP="00000000" w:rsidRDefault="00000000" w:rsidRPr="00000000" w14:paraId="0000016D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Fear of failure</w:t>
            </w:r>
          </w:p>
          <w:p w:rsidR="00000000" w:rsidDel="00000000" w:rsidP="00000000" w:rsidRDefault="00000000" w:rsidRPr="00000000" w14:paraId="0000016E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Perceived unfairness</w:t>
            </w:r>
          </w:p>
          <w:p w:rsidR="00000000" w:rsidDel="00000000" w:rsidP="00000000" w:rsidRDefault="00000000" w:rsidRPr="00000000" w14:paraId="0000016F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Peer conflict</w:t>
            </w:r>
          </w:p>
          <w:p w:rsidR="00000000" w:rsidDel="00000000" w:rsidP="00000000" w:rsidRDefault="00000000" w:rsidRPr="00000000" w14:paraId="00000170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Work avoidance</w:t>
            </w:r>
          </w:p>
        </w:tc>
        <w:tc>
          <w:tcPr>
            <w:tcBorders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23383" cy="934402"/>
                  <wp:effectExtent b="0" l="0" r="0" t="0"/>
                  <wp:docPr id="17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83" cy="9344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172">
            <w:pPr>
              <w:spacing w:line="240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Trigger(s):</w:t>
            </w:r>
          </w:p>
          <w:p w:rsidR="00000000" w:rsidDel="00000000" w:rsidP="00000000" w:rsidRDefault="00000000" w:rsidRPr="00000000" w14:paraId="00000173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peer conflict</w:t>
            </w:r>
          </w:p>
          <w:p w:rsidR="00000000" w:rsidDel="00000000" w:rsidP="00000000" w:rsidRDefault="00000000" w:rsidRPr="00000000" w14:paraId="00000174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name calling</w:t>
            </w:r>
          </w:p>
          <w:p w:rsidR="00000000" w:rsidDel="00000000" w:rsidP="00000000" w:rsidRDefault="00000000" w:rsidRPr="00000000" w14:paraId="00000175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emotional upset</w:t>
            </w:r>
          </w:p>
          <w:p w:rsidR="00000000" w:rsidDel="00000000" w:rsidP="00000000" w:rsidRDefault="00000000" w:rsidRPr="00000000" w14:paraId="00000176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perceived unfairness</w:t>
            </w:r>
          </w:p>
          <w:p w:rsidR="00000000" w:rsidDel="00000000" w:rsidP="00000000" w:rsidRDefault="00000000" w:rsidRPr="00000000" w14:paraId="00000177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perceived academic  frustration</w:t>
            </w:r>
          </w:p>
          <w:p w:rsidR="00000000" w:rsidDel="00000000" w:rsidP="00000000" w:rsidRDefault="00000000" w:rsidRPr="00000000" w14:paraId="00000178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sometimes unknown</w:t>
            </w:r>
          </w:p>
        </w:tc>
      </w:tr>
      <w:tr>
        <w:trPr>
          <w:trHeight w:val="900" w:hRule="atLeast"/>
        </w:trPr>
        <w:tc>
          <w:tcPr>
            <w:tcBorders>
              <w:top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79">
            <w:pPr>
              <w:spacing w:line="240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Behaviour(s):</w:t>
            </w:r>
          </w:p>
          <w:p w:rsidR="00000000" w:rsidDel="00000000" w:rsidP="00000000" w:rsidRDefault="00000000" w:rsidRPr="00000000" w14:paraId="0000017A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Non-compliance</w:t>
            </w:r>
          </w:p>
          <w:p w:rsidR="00000000" w:rsidDel="00000000" w:rsidP="00000000" w:rsidRDefault="00000000" w:rsidRPr="00000000" w14:paraId="0000017B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Rude/disruptive noises</w:t>
            </w:r>
          </w:p>
          <w:p w:rsidR="00000000" w:rsidDel="00000000" w:rsidP="00000000" w:rsidRDefault="00000000" w:rsidRPr="00000000" w14:paraId="0000017C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Argumentative</w:t>
            </w:r>
          </w:p>
          <w:p w:rsidR="00000000" w:rsidDel="00000000" w:rsidP="00000000" w:rsidRDefault="00000000" w:rsidRPr="00000000" w14:paraId="0000017D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7E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Threats</w:t>
            </w:r>
          </w:p>
          <w:p w:rsidR="00000000" w:rsidDel="00000000" w:rsidP="00000000" w:rsidRDefault="00000000" w:rsidRPr="00000000" w14:paraId="00000180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Hitting, throwing</w:t>
            </w:r>
          </w:p>
          <w:p w:rsidR="00000000" w:rsidDel="00000000" w:rsidP="00000000" w:rsidRDefault="00000000" w:rsidRPr="00000000" w14:paraId="00000181">
            <w:pPr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  things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82">
            <w:pPr>
              <w:spacing w:line="240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Behaviour(s):</w:t>
            </w:r>
          </w:p>
          <w:p w:rsidR="00000000" w:rsidDel="00000000" w:rsidP="00000000" w:rsidRDefault="00000000" w:rsidRPr="00000000" w14:paraId="00000183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non-compliance</w:t>
            </w:r>
          </w:p>
          <w:p w:rsidR="00000000" w:rsidDel="00000000" w:rsidP="00000000" w:rsidRDefault="00000000" w:rsidRPr="00000000" w14:paraId="00000184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verbal conflict with peers</w:t>
            </w:r>
          </w:p>
          <w:p w:rsidR="00000000" w:rsidDel="00000000" w:rsidP="00000000" w:rsidRDefault="00000000" w:rsidRPr="00000000" w14:paraId="00000185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hollering/swearing</w:t>
            </w:r>
          </w:p>
          <w:p w:rsidR="00000000" w:rsidDel="00000000" w:rsidP="00000000" w:rsidRDefault="00000000" w:rsidRPr="00000000" w14:paraId="00000186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shoving others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87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destroying displays</w:t>
            </w:r>
          </w:p>
          <w:p w:rsidR="00000000" w:rsidDel="00000000" w:rsidP="00000000" w:rsidRDefault="00000000" w:rsidRPr="00000000" w14:paraId="00000189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flipping furniture</w:t>
            </w:r>
          </w:p>
          <w:p w:rsidR="00000000" w:rsidDel="00000000" w:rsidP="00000000" w:rsidRDefault="00000000" w:rsidRPr="00000000" w14:paraId="0000018A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running away from staff</w:t>
            </w:r>
          </w:p>
          <w:p w:rsidR="00000000" w:rsidDel="00000000" w:rsidP="00000000" w:rsidRDefault="00000000" w:rsidRPr="00000000" w14:paraId="0000018B">
            <w:pPr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self-harming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C">
      <w:pPr>
        <w:spacing w:line="240" w:lineRule="auto"/>
        <w:contextualSpacing w:val="0"/>
        <w:rPr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39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60"/>
        <w:gridCol w:w="6735"/>
        <w:tblGridChange w:id="0">
          <w:tblGrid>
            <w:gridCol w:w="3660"/>
            <w:gridCol w:w="6735"/>
          </w:tblGrid>
        </w:tblGridChange>
      </w:tblGrid>
      <w:tr>
        <w:trPr>
          <w:trHeight w:val="4720" w:hRule="atLeast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8D">
            <w:pPr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Preventative Strategies:</w:t>
            </w:r>
          </w:p>
          <w:p w:rsidR="00000000" w:rsidDel="00000000" w:rsidP="00000000" w:rsidRDefault="00000000" w:rsidRPr="00000000" w14:paraId="0000018E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Building trust with adults in the school so</w:t>
            </w:r>
          </w:p>
          <w:p w:rsidR="00000000" w:rsidDel="00000000" w:rsidP="00000000" w:rsidRDefault="00000000" w:rsidRPr="00000000" w14:paraId="0000018F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s/he has 'Go To' people </w:t>
            </w:r>
          </w:p>
          <w:p w:rsidR="00000000" w:rsidDel="00000000" w:rsidP="00000000" w:rsidRDefault="00000000" w:rsidRPr="00000000" w14:paraId="00000190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Close supervision &amp; support during</w:t>
            </w:r>
          </w:p>
          <w:p w:rsidR="00000000" w:rsidDel="00000000" w:rsidP="00000000" w:rsidRDefault="00000000" w:rsidRPr="00000000" w14:paraId="00000191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unstructured times</w:t>
            </w:r>
          </w:p>
          <w:p w:rsidR="00000000" w:rsidDel="00000000" w:rsidP="00000000" w:rsidRDefault="00000000" w:rsidRPr="00000000" w14:paraId="00000192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Use of visual schedule and timer so s/he</w:t>
            </w:r>
          </w:p>
          <w:p w:rsidR="00000000" w:rsidDel="00000000" w:rsidP="00000000" w:rsidRDefault="00000000" w:rsidRPr="00000000" w14:paraId="00000193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knows what to expect</w:t>
            </w:r>
          </w:p>
          <w:p w:rsidR="00000000" w:rsidDel="00000000" w:rsidP="00000000" w:rsidRDefault="00000000" w:rsidRPr="00000000" w14:paraId="00000194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Provide choices and redirection</w:t>
            </w:r>
          </w:p>
          <w:p w:rsidR="00000000" w:rsidDel="00000000" w:rsidP="00000000" w:rsidRDefault="00000000" w:rsidRPr="00000000" w14:paraId="00000195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Give time to process information </w:t>
            </w:r>
          </w:p>
          <w:p w:rsidR="00000000" w:rsidDel="00000000" w:rsidP="00000000" w:rsidRDefault="00000000" w:rsidRPr="00000000" w14:paraId="00000196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Use of 3-count plan</w:t>
            </w:r>
          </w:p>
          <w:p w:rsidR="00000000" w:rsidDel="00000000" w:rsidP="00000000" w:rsidRDefault="00000000" w:rsidRPr="00000000" w14:paraId="00000197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Access to quiet space</w:t>
            </w:r>
          </w:p>
          <w:p w:rsidR="00000000" w:rsidDel="00000000" w:rsidP="00000000" w:rsidRDefault="00000000" w:rsidRPr="00000000" w14:paraId="00000198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Warnings before transitions (e.g., 5 min &amp;</w:t>
            </w:r>
          </w:p>
          <w:p w:rsidR="00000000" w:rsidDel="00000000" w:rsidP="00000000" w:rsidRDefault="00000000" w:rsidRPr="00000000" w14:paraId="00000199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2mins)</w:t>
            </w:r>
          </w:p>
          <w:p w:rsidR="00000000" w:rsidDel="00000000" w:rsidP="00000000" w:rsidRDefault="00000000" w:rsidRPr="00000000" w14:paraId="0000019A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Working with SSC on self-management</w:t>
            </w:r>
          </w:p>
          <w:p w:rsidR="00000000" w:rsidDel="00000000" w:rsidP="00000000" w:rsidRDefault="00000000" w:rsidRPr="00000000" w14:paraId="0000019B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strategies</w:t>
            </w:r>
          </w:p>
          <w:p w:rsidR="00000000" w:rsidDel="00000000" w:rsidP="00000000" w:rsidRDefault="00000000" w:rsidRPr="00000000" w14:paraId="0000019C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Praise, recognition, reassurance</w:t>
            </w:r>
          </w:p>
          <w:p w:rsidR="00000000" w:rsidDel="00000000" w:rsidP="00000000" w:rsidRDefault="00000000" w:rsidRPr="00000000" w14:paraId="0000019D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19F">
            <w:pPr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Interventions: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40" w:lineRule="auto"/>
              <w:contextualSpacing w:val="0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If s/he starts to break down:</w:t>
            </w:r>
          </w:p>
          <w:p w:rsidR="00000000" w:rsidDel="00000000" w:rsidP="00000000" w:rsidRDefault="00000000" w:rsidRPr="00000000" w14:paraId="000001A1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Stay calm, approach in a supportive manner rather than a confrontational/</w:t>
            </w:r>
          </w:p>
          <w:p w:rsidR="00000000" w:rsidDel="00000000" w:rsidP="00000000" w:rsidRDefault="00000000" w:rsidRPr="00000000" w14:paraId="000001A2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authoritarian manner which may escalate the situation</w:t>
            </w:r>
          </w:p>
          <w:p w:rsidR="00000000" w:rsidDel="00000000" w:rsidP="00000000" w:rsidRDefault="00000000" w:rsidRPr="00000000" w14:paraId="000001A3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Provide choices</w:t>
            </w:r>
          </w:p>
          <w:p w:rsidR="00000000" w:rsidDel="00000000" w:rsidP="00000000" w:rsidRDefault="00000000" w:rsidRPr="00000000" w14:paraId="000001A4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Leave her/him where s/he is if possible (move other students out of range)</w:t>
            </w:r>
          </w:p>
          <w:p w:rsidR="00000000" w:rsidDel="00000000" w:rsidP="00000000" w:rsidRDefault="00000000" w:rsidRPr="00000000" w14:paraId="000001A5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Provide cool down time (may need up to 1/2 hour or more)</w:t>
            </w:r>
          </w:p>
          <w:p w:rsidR="00000000" w:rsidDel="00000000" w:rsidP="00000000" w:rsidRDefault="00000000" w:rsidRPr="00000000" w14:paraId="000001A6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40" w:lineRule="auto"/>
              <w:contextualSpacing w:val="0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If s/he escalates (or s/he can't be left where s/he is):</w:t>
            </w:r>
          </w:p>
          <w:p w:rsidR="00000000" w:rsidDel="00000000" w:rsidP="00000000" w:rsidRDefault="00000000" w:rsidRPr="00000000" w14:paraId="000001A8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Call the office for the School Support Counsellor or the Principal for additional</w:t>
            </w:r>
          </w:p>
          <w:p w:rsidR="00000000" w:rsidDel="00000000" w:rsidP="00000000" w:rsidRDefault="00000000" w:rsidRPr="00000000" w14:paraId="000001A9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support</w:t>
            </w:r>
          </w:p>
          <w:p w:rsidR="00000000" w:rsidDel="00000000" w:rsidP="00000000" w:rsidRDefault="00000000" w:rsidRPr="00000000" w14:paraId="000001AA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Remove to a quiet location where s/he can have time to cool down</w:t>
            </w:r>
          </w:p>
          <w:p w:rsidR="00000000" w:rsidDel="00000000" w:rsidP="00000000" w:rsidRDefault="00000000" w:rsidRPr="00000000" w14:paraId="000001AB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After s/he cools down, trusted adult will help him/her to review &amp; debrief the</w:t>
            </w:r>
          </w:p>
          <w:p w:rsidR="00000000" w:rsidDel="00000000" w:rsidP="00000000" w:rsidRDefault="00000000" w:rsidRPr="00000000" w14:paraId="000001AC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incident, and make a re-entry plan</w:t>
            </w:r>
          </w:p>
          <w:p w:rsidR="00000000" w:rsidDel="00000000" w:rsidP="00000000" w:rsidRDefault="00000000" w:rsidRPr="00000000" w14:paraId="000001AD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If removed from room, will only return when s/he is able to manage her/himself</w:t>
            </w:r>
          </w:p>
          <w:p w:rsidR="00000000" w:rsidDel="00000000" w:rsidP="00000000" w:rsidRDefault="00000000" w:rsidRPr="00000000" w14:paraId="000001AE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safely and without disrupting class</w:t>
            </w:r>
          </w:p>
          <w:p w:rsidR="00000000" w:rsidDel="00000000" w:rsidP="00000000" w:rsidRDefault="00000000" w:rsidRPr="00000000" w14:paraId="000001AF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If behaviour persists, Principal may call home for support and/or for possible pick</w:t>
            </w:r>
          </w:p>
          <w:p w:rsidR="00000000" w:rsidDel="00000000" w:rsidP="00000000" w:rsidRDefault="00000000" w:rsidRPr="00000000" w14:paraId="000001B0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up</w:t>
            </w:r>
          </w:p>
          <w:p w:rsidR="00000000" w:rsidDel="00000000" w:rsidP="00000000" w:rsidRDefault="00000000" w:rsidRPr="00000000" w14:paraId="000001B1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40" w:lineRule="auto"/>
              <w:contextualSpacing w:val="0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If s/he becomes a danger to her/himself or others:</w:t>
            </w:r>
          </w:p>
          <w:p w:rsidR="00000000" w:rsidDel="00000000" w:rsidP="00000000" w:rsidRDefault="00000000" w:rsidRPr="00000000" w14:paraId="000001B3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Trained staff may use Behaviour Management System containment strategies to</w:t>
            </w:r>
          </w:p>
          <w:p w:rsidR="00000000" w:rsidDel="00000000" w:rsidP="00000000" w:rsidRDefault="00000000" w:rsidRPr="00000000" w14:paraId="000001B4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prevent her/him from harm or harming others and/or to move her/him to a safe</w:t>
            </w:r>
          </w:p>
          <w:p w:rsidR="00000000" w:rsidDel="00000000" w:rsidP="00000000" w:rsidRDefault="00000000" w:rsidRPr="00000000" w14:paraId="000001B5">
            <w:pPr>
              <w:spacing w:line="24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area (Currently the SSC, Principal and EAs are trained in BMS)</w:t>
            </w:r>
          </w:p>
        </w:tc>
      </w:tr>
    </w:tbl>
    <w:p w:rsidR="00000000" w:rsidDel="00000000" w:rsidP="00000000" w:rsidRDefault="00000000" w:rsidRPr="00000000" w14:paraId="000001B6">
      <w:pPr>
        <w:contextualSpacing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ind w:left="0" w:firstLine="0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5840" w:w="12240"/>
      <w:pgMar w:bottom="720" w:top="576" w:left="108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Mul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Vidaloka">
    <w:embedRegular w:fontKey="{00000000-0000-0000-0000-000000000000}" r:id="rId5" w:subsetted="0"/>
  </w:font>
  <w:font w:name="Open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uli" w:cs="Muli" w:eastAsia="Muli" w:hAnsi="Muli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png"/><Relationship Id="rId11" Type="http://schemas.openxmlformats.org/officeDocument/2006/relationships/image" Target="media/image13.png"/><Relationship Id="rId22" Type="http://schemas.openxmlformats.org/officeDocument/2006/relationships/image" Target="media/image35.png"/><Relationship Id="rId10" Type="http://schemas.openxmlformats.org/officeDocument/2006/relationships/image" Target="media/image17.png"/><Relationship Id="rId21" Type="http://schemas.openxmlformats.org/officeDocument/2006/relationships/image" Target="media/image31.png"/><Relationship Id="rId13" Type="http://schemas.openxmlformats.org/officeDocument/2006/relationships/image" Target="media/image3.png"/><Relationship Id="rId12" Type="http://schemas.openxmlformats.org/officeDocument/2006/relationships/image" Target="media/image23.png"/><Relationship Id="rId23" Type="http://schemas.openxmlformats.org/officeDocument/2006/relationships/image" Target="media/image3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25.png"/><Relationship Id="rId14" Type="http://schemas.openxmlformats.org/officeDocument/2006/relationships/image" Target="media/image19.png"/><Relationship Id="rId17" Type="http://schemas.openxmlformats.org/officeDocument/2006/relationships/image" Target="media/image5.png"/><Relationship Id="rId16" Type="http://schemas.openxmlformats.org/officeDocument/2006/relationships/image" Target="media/image27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15.png"/><Relationship Id="rId18" Type="http://schemas.openxmlformats.org/officeDocument/2006/relationships/image" Target="media/image9.png"/><Relationship Id="rId7" Type="http://schemas.openxmlformats.org/officeDocument/2006/relationships/image" Target="media/image33.png"/><Relationship Id="rId8" Type="http://schemas.openxmlformats.org/officeDocument/2006/relationships/image" Target="media/image2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uli-regular.ttf"/><Relationship Id="rId2" Type="http://schemas.openxmlformats.org/officeDocument/2006/relationships/font" Target="fonts/Muli-bold.ttf"/><Relationship Id="rId3" Type="http://schemas.openxmlformats.org/officeDocument/2006/relationships/font" Target="fonts/Muli-italic.ttf"/><Relationship Id="rId4" Type="http://schemas.openxmlformats.org/officeDocument/2006/relationships/font" Target="fonts/Muli-boldItalic.ttf"/><Relationship Id="rId9" Type="http://schemas.openxmlformats.org/officeDocument/2006/relationships/font" Target="fonts/OpenSans-boldItalic.ttf"/><Relationship Id="rId5" Type="http://schemas.openxmlformats.org/officeDocument/2006/relationships/font" Target="fonts/Vidaloka-regular.ttf"/><Relationship Id="rId6" Type="http://schemas.openxmlformats.org/officeDocument/2006/relationships/font" Target="fonts/OpenSans-regular.ttf"/><Relationship Id="rId7" Type="http://schemas.openxmlformats.org/officeDocument/2006/relationships/font" Target="fonts/OpenSans-bold.ttf"/><Relationship Id="rId8" Type="http://schemas.openxmlformats.org/officeDocument/2006/relationships/font" Target="fonts/OpenSans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